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268C4" w:rsidRPr="002268C4" w:rsidRDefault="002268C4" w:rsidP="002268C4">
      <w:pPr>
        <w:spacing w:line="360" w:lineRule="auto"/>
        <w:jc w:val="right"/>
        <w:rPr>
          <w:rFonts w:ascii="Times New Roman" w:hAnsi="Times New Roman" w:cs="Times New Roman"/>
          <w:b/>
          <w:sz w:val="28"/>
          <w:szCs w:val="28"/>
          <w:lang w:bidi="en-US"/>
        </w:rPr>
      </w:pPr>
      <w:proofErr w:type="spellStart"/>
      <w:r w:rsidRPr="002268C4">
        <w:rPr>
          <w:rFonts w:ascii="Times New Roman" w:hAnsi="Times New Roman" w:cs="Times New Roman"/>
          <w:b/>
          <w:sz w:val="28"/>
          <w:szCs w:val="28"/>
          <w:lang w:bidi="en-US"/>
        </w:rPr>
        <w:t>Vb</w:t>
      </w:r>
      <w:proofErr w:type="spellEnd"/>
      <w:r w:rsidRPr="002268C4">
        <w:rPr>
          <w:rFonts w:ascii="Times New Roman" w:hAnsi="Times New Roman" w:cs="Times New Roman"/>
          <w:b/>
          <w:sz w:val="28"/>
          <w:szCs w:val="28"/>
          <w:lang w:bidi="en-US"/>
        </w:rPr>
        <w:t>.</w:t>
      </w:r>
    </w:p>
    <w:p w:rsidR="002268C4" w:rsidRDefault="002268C4" w:rsidP="002268C4">
      <w:pPr>
        <w:spacing w:line="360" w:lineRule="auto"/>
        <w:jc w:val="center"/>
        <w:rPr>
          <w:rFonts w:ascii="Times New Roman" w:hAnsi="Times New Roman" w:cs="Times New Roman"/>
          <w:b/>
          <w:sz w:val="40"/>
          <w:szCs w:val="40"/>
          <w:lang w:bidi="en-US"/>
        </w:rPr>
      </w:pPr>
    </w:p>
    <w:p w:rsidR="002268C4" w:rsidRDefault="002268C4" w:rsidP="002268C4">
      <w:pPr>
        <w:spacing w:line="360" w:lineRule="auto"/>
        <w:jc w:val="center"/>
        <w:rPr>
          <w:rFonts w:ascii="Times New Roman" w:hAnsi="Times New Roman" w:cs="Times New Roman"/>
          <w:b/>
          <w:sz w:val="40"/>
          <w:szCs w:val="40"/>
          <w:lang w:bidi="en-US"/>
        </w:rPr>
      </w:pPr>
    </w:p>
    <w:p w:rsidR="002268C4" w:rsidRDefault="002268C4" w:rsidP="002268C4">
      <w:pPr>
        <w:spacing w:line="360" w:lineRule="auto"/>
        <w:jc w:val="center"/>
        <w:rPr>
          <w:rFonts w:ascii="Times New Roman" w:hAnsi="Times New Roman" w:cs="Times New Roman"/>
          <w:b/>
          <w:sz w:val="40"/>
          <w:szCs w:val="40"/>
          <w:lang w:bidi="en-US"/>
        </w:rPr>
      </w:pPr>
    </w:p>
    <w:p w:rsidR="002268C4" w:rsidRDefault="002268C4" w:rsidP="002268C4">
      <w:pPr>
        <w:spacing w:line="360" w:lineRule="auto"/>
        <w:jc w:val="center"/>
        <w:rPr>
          <w:rFonts w:ascii="Times New Roman" w:hAnsi="Times New Roman" w:cs="Times New Roman"/>
          <w:b/>
          <w:sz w:val="40"/>
          <w:szCs w:val="40"/>
          <w:lang w:bidi="en-US"/>
        </w:rPr>
      </w:pPr>
    </w:p>
    <w:p w:rsidR="002268C4" w:rsidRDefault="002268C4" w:rsidP="002268C4">
      <w:pPr>
        <w:spacing w:line="360" w:lineRule="auto"/>
        <w:jc w:val="center"/>
        <w:rPr>
          <w:rFonts w:ascii="Times New Roman" w:hAnsi="Times New Roman" w:cs="Times New Roman"/>
          <w:b/>
          <w:sz w:val="40"/>
          <w:szCs w:val="40"/>
          <w:lang w:bidi="en-US"/>
        </w:rPr>
      </w:pPr>
    </w:p>
    <w:p w:rsidR="002268C4" w:rsidRPr="00791F2F" w:rsidRDefault="002268C4" w:rsidP="002268C4">
      <w:pPr>
        <w:spacing w:line="360" w:lineRule="auto"/>
        <w:jc w:val="center"/>
        <w:rPr>
          <w:rFonts w:ascii="Times New Roman" w:hAnsi="Times New Roman" w:cs="Times New Roman"/>
          <w:b/>
          <w:sz w:val="40"/>
          <w:szCs w:val="40"/>
          <w:lang w:bidi="en-US"/>
        </w:rPr>
      </w:pPr>
      <w:r w:rsidRPr="00791F2F">
        <w:rPr>
          <w:rFonts w:ascii="Times New Roman" w:hAnsi="Times New Roman" w:cs="Times New Roman"/>
          <w:b/>
          <w:sz w:val="40"/>
          <w:szCs w:val="40"/>
          <w:lang w:bidi="en-US"/>
        </w:rPr>
        <w:t xml:space="preserve">Závěrečná zpráva z hodnocení dopadů regulace </w:t>
      </w:r>
    </w:p>
    <w:p w:rsidR="002268C4" w:rsidRPr="00791F2F" w:rsidRDefault="002268C4" w:rsidP="002268C4">
      <w:pPr>
        <w:spacing w:line="360" w:lineRule="auto"/>
        <w:jc w:val="center"/>
        <w:rPr>
          <w:rFonts w:ascii="Times New Roman" w:hAnsi="Times New Roman" w:cs="Times New Roman"/>
          <w:b/>
          <w:sz w:val="28"/>
          <w:szCs w:val="32"/>
          <w:lang w:bidi="en-US"/>
        </w:rPr>
      </w:pPr>
      <w:r w:rsidRPr="00791F2F">
        <w:rPr>
          <w:rFonts w:ascii="Times New Roman" w:hAnsi="Times New Roman" w:cs="Times New Roman"/>
          <w:b/>
          <w:sz w:val="28"/>
          <w:szCs w:val="32"/>
          <w:lang w:bidi="en-US"/>
        </w:rPr>
        <w:t>(RIA)</w:t>
      </w:r>
    </w:p>
    <w:p w:rsidR="002268C4" w:rsidRPr="001C7FFC" w:rsidRDefault="002268C4" w:rsidP="002268C4">
      <w:pPr>
        <w:spacing w:line="360" w:lineRule="auto"/>
        <w:jc w:val="center"/>
        <w:rPr>
          <w:b/>
          <w:sz w:val="28"/>
          <w:szCs w:val="32"/>
          <w:lang w:bidi="en-US"/>
        </w:rPr>
      </w:pPr>
    </w:p>
    <w:p w:rsidR="00647F13" w:rsidRPr="000E54B3" w:rsidRDefault="00647F13" w:rsidP="00647F13">
      <w:pPr>
        <w:spacing w:after="0" w:line="240" w:lineRule="auto"/>
        <w:jc w:val="center"/>
        <w:rPr>
          <w:rFonts w:ascii="Times New Roman" w:hAnsi="Times New Roman"/>
          <w:b/>
          <w:sz w:val="28"/>
          <w:szCs w:val="28"/>
          <w:lang w:bidi="en-US"/>
        </w:rPr>
      </w:pPr>
    </w:p>
    <w:p w:rsidR="00647F13" w:rsidRPr="000E54B3" w:rsidRDefault="00647F13" w:rsidP="00647F13">
      <w:pPr>
        <w:spacing w:after="0" w:line="240" w:lineRule="auto"/>
        <w:rPr>
          <w:rFonts w:ascii="Times New Roman" w:hAnsi="Times New Roman"/>
          <w:sz w:val="28"/>
          <w:szCs w:val="28"/>
          <w:lang w:bidi="en-US"/>
        </w:rPr>
      </w:pPr>
    </w:p>
    <w:p w:rsidR="00647F13" w:rsidRPr="002568EA" w:rsidRDefault="00647F13" w:rsidP="00647F13">
      <w:pPr>
        <w:spacing w:after="0" w:line="240" w:lineRule="auto"/>
        <w:rPr>
          <w:rFonts w:ascii="Times New Roman" w:hAnsi="Times New Roman"/>
          <w:sz w:val="24"/>
          <w:szCs w:val="24"/>
          <w:lang w:bidi="en-US"/>
        </w:rPr>
      </w:pPr>
    </w:p>
    <w:p w:rsidR="00647F13" w:rsidRPr="002568EA" w:rsidRDefault="00647F13" w:rsidP="00647F13">
      <w:pPr>
        <w:spacing w:after="0" w:line="240" w:lineRule="auto"/>
        <w:rPr>
          <w:rFonts w:ascii="Times New Roman" w:hAnsi="Times New Roman"/>
          <w:sz w:val="24"/>
          <w:szCs w:val="24"/>
          <w:lang w:bidi="en-US"/>
        </w:rPr>
      </w:pPr>
    </w:p>
    <w:p w:rsidR="00647F13" w:rsidRPr="002568EA" w:rsidRDefault="00647F13" w:rsidP="00647F13">
      <w:pPr>
        <w:spacing w:after="0" w:line="240" w:lineRule="auto"/>
        <w:rPr>
          <w:rFonts w:ascii="Times New Roman" w:hAnsi="Times New Roman"/>
          <w:sz w:val="24"/>
          <w:szCs w:val="24"/>
          <w:lang w:bidi="en-US"/>
        </w:rPr>
      </w:pPr>
    </w:p>
    <w:p w:rsidR="00647F13" w:rsidRPr="002568EA" w:rsidRDefault="00647F13" w:rsidP="00647F13">
      <w:pPr>
        <w:spacing w:after="0" w:line="240" w:lineRule="auto"/>
        <w:rPr>
          <w:rFonts w:ascii="Times New Roman" w:hAnsi="Times New Roman"/>
          <w:sz w:val="24"/>
          <w:szCs w:val="24"/>
          <w:lang w:bidi="en-US"/>
        </w:rPr>
      </w:pPr>
    </w:p>
    <w:p w:rsidR="00647F13" w:rsidRPr="002568EA" w:rsidRDefault="00647F13" w:rsidP="00647F13">
      <w:pPr>
        <w:spacing w:after="0" w:line="240" w:lineRule="auto"/>
        <w:rPr>
          <w:rFonts w:ascii="Times New Roman" w:hAnsi="Times New Roman"/>
          <w:sz w:val="24"/>
          <w:szCs w:val="24"/>
          <w:lang w:bidi="en-US"/>
        </w:rPr>
      </w:pPr>
    </w:p>
    <w:p w:rsidR="00647F13" w:rsidRPr="002568EA" w:rsidRDefault="00647F13" w:rsidP="00647F13">
      <w:pPr>
        <w:spacing w:after="0" w:line="240" w:lineRule="auto"/>
        <w:rPr>
          <w:rFonts w:ascii="Times New Roman" w:hAnsi="Times New Roman"/>
          <w:sz w:val="24"/>
          <w:szCs w:val="24"/>
          <w:lang w:bidi="en-US"/>
        </w:rPr>
      </w:pPr>
    </w:p>
    <w:p w:rsidR="00647F13" w:rsidRPr="002568EA" w:rsidRDefault="00647F13" w:rsidP="00647F13">
      <w:pPr>
        <w:spacing w:after="0" w:line="240" w:lineRule="auto"/>
        <w:rPr>
          <w:rFonts w:ascii="Times New Roman" w:hAnsi="Times New Roman"/>
          <w:sz w:val="24"/>
          <w:szCs w:val="24"/>
          <w:lang w:bidi="en-US"/>
        </w:rPr>
      </w:pPr>
    </w:p>
    <w:p w:rsidR="00647F13" w:rsidRPr="002568EA" w:rsidRDefault="00647F13" w:rsidP="00647F13">
      <w:pPr>
        <w:spacing w:after="0" w:line="240" w:lineRule="auto"/>
        <w:rPr>
          <w:rFonts w:ascii="Times New Roman" w:hAnsi="Times New Roman"/>
          <w:sz w:val="24"/>
          <w:szCs w:val="24"/>
          <w:lang w:bidi="en-US"/>
        </w:rPr>
      </w:pPr>
    </w:p>
    <w:p w:rsidR="00647F13" w:rsidRPr="002568EA" w:rsidRDefault="00647F13" w:rsidP="00647F13">
      <w:pPr>
        <w:spacing w:after="0" w:line="240" w:lineRule="auto"/>
        <w:rPr>
          <w:rFonts w:ascii="Times New Roman" w:hAnsi="Times New Roman"/>
          <w:sz w:val="24"/>
          <w:szCs w:val="24"/>
          <w:lang w:bidi="en-US"/>
        </w:rPr>
      </w:pPr>
    </w:p>
    <w:p w:rsidR="00647F13" w:rsidRPr="002568EA" w:rsidRDefault="00647F13" w:rsidP="00647F13">
      <w:pPr>
        <w:spacing w:after="0" w:line="240" w:lineRule="auto"/>
        <w:rPr>
          <w:rFonts w:ascii="Times New Roman" w:hAnsi="Times New Roman"/>
          <w:sz w:val="24"/>
          <w:szCs w:val="24"/>
          <w:lang w:bidi="en-US"/>
        </w:rPr>
      </w:pPr>
    </w:p>
    <w:p w:rsidR="00647F13" w:rsidRPr="002568EA" w:rsidRDefault="00647F13" w:rsidP="00647F13">
      <w:pPr>
        <w:spacing w:after="0" w:line="240" w:lineRule="auto"/>
        <w:rPr>
          <w:rFonts w:ascii="Times New Roman" w:hAnsi="Times New Roman"/>
          <w:sz w:val="24"/>
          <w:szCs w:val="24"/>
          <w:lang w:bidi="en-US"/>
        </w:rPr>
      </w:pPr>
    </w:p>
    <w:p w:rsidR="00647F13" w:rsidRPr="002568EA" w:rsidRDefault="00647F13" w:rsidP="00647F13">
      <w:pPr>
        <w:spacing w:after="0" w:line="240" w:lineRule="auto"/>
        <w:rPr>
          <w:rFonts w:ascii="Times New Roman" w:hAnsi="Times New Roman"/>
          <w:sz w:val="24"/>
          <w:szCs w:val="24"/>
          <w:lang w:bidi="en-US"/>
        </w:rPr>
      </w:pPr>
    </w:p>
    <w:p w:rsidR="00647F13" w:rsidRPr="002568EA" w:rsidRDefault="00647F13" w:rsidP="00647F13">
      <w:pPr>
        <w:spacing w:after="0" w:line="240" w:lineRule="auto"/>
        <w:rPr>
          <w:rFonts w:ascii="Times New Roman" w:hAnsi="Times New Roman"/>
          <w:sz w:val="24"/>
          <w:szCs w:val="24"/>
          <w:lang w:bidi="en-US"/>
        </w:rPr>
      </w:pPr>
    </w:p>
    <w:p w:rsidR="00647F13" w:rsidRPr="002568EA" w:rsidRDefault="00647F13" w:rsidP="00647F13">
      <w:pPr>
        <w:spacing w:after="0" w:line="240" w:lineRule="auto"/>
        <w:rPr>
          <w:rFonts w:ascii="Times New Roman" w:hAnsi="Times New Roman"/>
          <w:sz w:val="24"/>
          <w:szCs w:val="24"/>
          <w:lang w:bidi="en-US"/>
        </w:rPr>
      </w:pPr>
    </w:p>
    <w:p w:rsidR="00647F13" w:rsidRPr="002568EA" w:rsidRDefault="00647F13" w:rsidP="00647F13">
      <w:pPr>
        <w:spacing w:after="0" w:line="240" w:lineRule="auto"/>
        <w:rPr>
          <w:rFonts w:ascii="Times New Roman" w:hAnsi="Times New Roman"/>
          <w:sz w:val="24"/>
          <w:szCs w:val="24"/>
        </w:rPr>
      </w:pPr>
    </w:p>
    <w:p w:rsidR="00647F13" w:rsidRPr="002568EA" w:rsidRDefault="00647F13" w:rsidP="00647F13">
      <w:pPr>
        <w:spacing w:after="0" w:line="240" w:lineRule="auto"/>
        <w:rPr>
          <w:rFonts w:ascii="Times New Roman" w:hAnsi="Times New Roman"/>
          <w:sz w:val="24"/>
          <w:szCs w:val="24"/>
        </w:rPr>
      </w:pPr>
    </w:p>
    <w:p w:rsidR="00647F13" w:rsidRPr="002568EA" w:rsidRDefault="00647F13" w:rsidP="00647F13">
      <w:pPr>
        <w:spacing w:after="0" w:line="240" w:lineRule="auto"/>
        <w:rPr>
          <w:rFonts w:ascii="Times New Roman" w:hAnsi="Times New Roman"/>
          <w:sz w:val="24"/>
          <w:szCs w:val="24"/>
        </w:rPr>
      </w:pPr>
    </w:p>
    <w:p w:rsidR="00647F13" w:rsidRDefault="00647F13" w:rsidP="00647F13">
      <w:pPr>
        <w:spacing w:after="0" w:line="240" w:lineRule="auto"/>
        <w:rPr>
          <w:rFonts w:ascii="Times New Roman" w:eastAsia="Times New Roman" w:hAnsi="Times New Roman"/>
          <w:b/>
          <w:sz w:val="24"/>
          <w:szCs w:val="24"/>
        </w:rPr>
      </w:pPr>
      <w:r>
        <w:br w:type="page"/>
      </w:r>
    </w:p>
    <w:p w:rsidR="00647F13" w:rsidRPr="002568EA" w:rsidRDefault="00647F13" w:rsidP="00647F13">
      <w:pPr>
        <w:pStyle w:val="Normlntun"/>
        <w:spacing w:after="0" w:line="240" w:lineRule="auto"/>
        <w:jc w:val="center"/>
      </w:pPr>
      <w:r w:rsidRPr="002568EA">
        <w:lastRenderedPageBreak/>
        <w:t>SHRNUTÍ ZÁVĚREČNÉ ZPRÁVY RIA</w:t>
      </w:r>
    </w:p>
    <w:tbl>
      <w:tblPr>
        <w:tblW w:w="9960" w:type="dxa"/>
        <w:tblInd w:w="-318"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Layout w:type="fixed"/>
        <w:tblLook w:val="00A0" w:firstRow="1" w:lastRow="0" w:firstColumn="1" w:lastColumn="0" w:noHBand="0" w:noVBand="0"/>
      </w:tblPr>
      <w:tblGrid>
        <w:gridCol w:w="4959"/>
        <w:gridCol w:w="5001"/>
      </w:tblGrid>
      <w:tr w:rsidR="00647F13" w:rsidRPr="002568EA" w:rsidTr="000B6E52">
        <w:trPr>
          <w:trHeight w:val="187"/>
        </w:trPr>
        <w:tc>
          <w:tcPr>
            <w:tcW w:w="9966" w:type="dxa"/>
            <w:gridSpan w:val="2"/>
            <w:tcBorders>
              <w:top w:val="single" w:sz="12" w:space="0" w:color="000000"/>
              <w:left w:val="single" w:sz="12" w:space="0" w:color="000000"/>
              <w:bottom w:val="single" w:sz="8" w:space="0" w:color="000000"/>
              <w:right w:val="single" w:sz="12" w:space="0" w:color="000000"/>
            </w:tcBorders>
            <w:shd w:val="clear" w:color="auto" w:fill="99CCFF"/>
            <w:vAlign w:val="bottom"/>
            <w:hideMark/>
          </w:tcPr>
          <w:p w:rsidR="00647F13" w:rsidRPr="002568EA" w:rsidRDefault="00647F13" w:rsidP="000B6E52">
            <w:pPr>
              <w:tabs>
                <w:tab w:val="left" w:pos="6660"/>
              </w:tabs>
              <w:spacing w:after="0" w:line="240" w:lineRule="auto"/>
              <w:rPr>
                <w:rFonts w:ascii="Times New Roman" w:hAnsi="Times New Roman"/>
                <w:b/>
                <w:bCs/>
                <w:sz w:val="24"/>
                <w:szCs w:val="24"/>
              </w:rPr>
            </w:pPr>
            <w:r w:rsidRPr="00A4694D">
              <w:rPr>
                <w:rFonts w:ascii="Times New Roman" w:hAnsi="Times New Roman"/>
                <w:b/>
                <w:bCs/>
                <w:sz w:val="24"/>
                <w:szCs w:val="24"/>
              </w:rPr>
              <w:t>1. Základní identifikační údaje</w:t>
            </w:r>
          </w:p>
        </w:tc>
      </w:tr>
      <w:tr w:rsidR="00647F13" w:rsidRPr="002568EA" w:rsidTr="000B6E52">
        <w:trPr>
          <w:trHeight w:val="187"/>
        </w:trPr>
        <w:tc>
          <w:tcPr>
            <w:tcW w:w="9966" w:type="dxa"/>
            <w:gridSpan w:val="2"/>
            <w:tcBorders>
              <w:top w:val="single" w:sz="8" w:space="0" w:color="000000"/>
              <w:left w:val="single" w:sz="12" w:space="0" w:color="000000"/>
              <w:bottom w:val="single" w:sz="8" w:space="0" w:color="000000"/>
              <w:right w:val="single" w:sz="12" w:space="0" w:color="000000"/>
            </w:tcBorders>
            <w:vAlign w:val="bottom"/>
          </w:tcPr>
          <w:p w:rsidR="00647F13" w:rsidRPr="00A4694D" w:rsidRDefault="00647F13" w:rsidP="000B6E52">
            <w:pPr>
              <w:tabs>
                <w:tab w:val="left" w:pos="6660"/>
              </w:tabs>
              <w:spacing w:after="0" w:line="240" w:lineRule="auto"/>
              <w:rPr>
                <w:rFonts w:ascii="Times New Roman" w:eastAsia="Calibri" w:hAnsi="Times New Roman"/>
                <w:b/>
                <w:bCs/>
                <w:sz w:val="24"/>
                <w:szCs w:val="24"/>
                <w:lang w:eastAsia="en-US"/>
              </w:rPr>
            </w:pPr>
            <w:r w:rsidRPr="00A4694D">
              <w:rPr>
                <w:rFonts w:ascii="Times New Roman" w:hAnsi="Times New Roman" w:cs="Times New Roman"/>
                <w:b/>
                <w:bCs/>
                <w:sz w:val="24"/>
                <w:szCs w:val="24"/>
              </w:rPr>
              <w:t xml:space="preserve">Název návrhu:  </w:t>
            </w:r>
            <w:r w:rsidRPr="00A4694D">
              <w:rPr>
                <w:rFonts w:ascii="Times New Roman" w:hAnsi="Times New Roman" w:cs="Times New Roman"/>
                <w:bCs/>
                <w:sz w:val="24"/>
                <w:szCs w:val="24"/>
              </w:rPr>
              <w:t xml:space="preserve">Zákon, kterým se mění některé zákony v souvislosti s přijetím zákona </w:t>
            </w:r>
            <w:r w:rsidRPr="00A4694D">
              <w:rPr>
                <w:rFonts w:ascii="Times New Roman" w:hAnsi="Times New Roman" w:cs="Times New Roman"/>
                <w:bCs/>
                <w:sz w:val="24"/>
                <w:szCs w:val="24"/>
              </w:rPr>
              <w:br/>
              <w:t>o přídavku na bydlení (dále jen složený zákon)</w:t>
            </w:r>
          </w:p>
        </w:tc>
      </w:tr>
      <w:tr w:rsidR="00647F13" w:rsidRPr="002568EA" w:rsidTr="000B6E52">
        <w:trPr>
          <w:trHeight w:val="500"/>
        </w:trPr>
        <w:tc>
          <w:tcPr>
            <w:tcW w:w="4962" w:type="dxa"/>
            <w:tcBorders>
              <w:top w:val="single" w:sz="8" w:space="0" w:color="000000"/>
              <w:left w:val="single" w:sz="12" w:space="0" w:color="000000"/>
              <w:bottom w:val="single" w:sz="4" w:space="0" w:color="auto"/>
              <w:right w:val="single" w:sz="4" w:space="0" w:color="auto"/>
            </w:tcBorders>
            <w:vAlign w:val="center"/>
            <w:hideMark/>
          </w:tcPr>
          <w:p w:rsidR="00647F13" w:rsidRPr="00A4694D" w:rsidRDefault="00647F13" w:rsidP="000B6E52">
            <w:pPr>
              <w:tabs>
                <w:tab w:val="left" w:pos="6660"/>
              </w:tabs>
              <w:spacing w:after="0" w:line="240" w:lineRule="auto"/>
              <w:rPr>
                <w:rFonts w:ascii="Times New Roman" w:hAnsi="Times New Roman"/>
                <w:b/>
                <w:bCs/>
                <w:sz w:val="24"/>
                <w:szCs w:val="24"/>
              </w:rPr>
            </w:pPr>
            <w:r w:rsidRPr="00A4694D">
              <w:rPr>
                <w:rFonts w:ascii="Times New Roman" w:hAnsi="Times New Roman"/>
                <w:b/>
                <w:bCs/>
                <w:sz w:val="24"/>
                <w:szCs w:val="24"/>
              </w:rPr>
              <w:t>Zpracovatel / zástupce předkladatele:</w:t>
            </w:r>
          </w:p>
          <w:p w:rsidR="00647F13" w:rsidRPr="002568EA" w:rsidRDefault="00647F13" w:rsidP="000B6E52">
            <w:pPr>
              <w:tabs>
                <w:tab w:val="left" w:pos="6660"/>
              </w:tabs>
              <w:spacing w:after="0" w:line="240" w:lineRule="auto"/>
              <w:rPr>
                <w:rFonts w:ascii="Times New Roman" w:hAnsi="Times New Roman"/>
                <w:bCs/>
                <w:sz w:val="24"/>
                <w:szCs w:val="24"/>
              </w:rPr>
            </w:pPr>
            <w:r w:rsidRPr="002568EA">
              <w:rPr>
                <w:rFonts w:ascii="Times New Roman" w:hAnsi="Times New Roman"/>
                <w:bCs/>
                <w:sz w:val="24"/>
                <w:szCs w:val="24"/>
              </w:rPr>
              <w:t>Minis</w:t>
            </w:r>
            <w:r>
              <w:rPr>
                <w:rFonts w:ascii="Times New Roman" w:hAnsi="Times New Roman"/>
                <w:bCs/>
                <w:sz w:val="24"/>
                <w:szCs w:val="24"/>
              </w:rPr>
              <w:t>terstvo práce a sociálních věcí</w:t>
            </w:r>
          </w:p>
        </w:tc>
        <w:tc>
          <w:tcPr>
            <w:tcW w:w="5004" w:type="dxa"/>
            <w:tcBorders>
              <w:top w:val="single" w:sz="8" w:space="0" w:color="000000"/>
              <w:left w:val="single" w:sz="4" w:space="0" w:color="auto"/>
              <w:bottom w:val="single" w:sz="4" w:space="0" w:color="auto"/>
              <w:right w:val="single" w:sz="12" w:space="0" w:color="000000"/>
            </w:tcBorders>
            <w:vAlign w:val="center"/>
            <w:hideMark/>
          </w:tcPr>
          <w:p w:rsidR="00647F13" w:rsidRPr="00A4694D" w:rsidRDefault="00647F13" w:rsidP="000B6E52">
            <w:pPr>
              <w:tabs>
                <w:tab w:val="left" w:pos="6660"/>
              </w:tabs>
              <w:spacing w:after="0" w:line="240" w:lineRule="auto"/>
              <w:jc w:val="center"/>
              <w:rPr>
                <w:rFonts w:ascii="Times New Roman" w:hAnsi="Times New Roman"/>
                <w:b/>
                <w:bCs/>
                <w:sz w:val="24"/>
                <w:szCs w:val="24"/>
              </w:rPr>
            </w:pPr>
            <w:r w:rsidRPr="00A4694D">
              <w:rPr>
                <w:rFonts w:ascii="Times New Roman" w:hAnsi="Times New Roman"/>
                <w:b/>
                <w:bCs/>
                <w:sz w:val="24"/>
                <w:szCs w:val="24"/>
              </w:rPr>
              <w:t>Předpokládaný termín nabytí účinnosti</w:t>
            </w:r>
          </w:p>
          <w:p w:rsidR="00647F13" w:rsidRPr="002568EA" w:rsidRDefault="00647F13" w:rsidP="00647F13">
            <w:pPr>
              <w:pStyle w:val="Odstavecseseznamem"/>
              <w:numPr>
                <w:ilvl w:val="0"/>
                <w:numId w:val="12"/>
              </w:numPr>
              <w:tabs>
                <w:tab w:val="left" w:pos="6660"/>
              </w:tabs>
              <w:spacing w:after="0" w:line="240" w:lineRule="auto"/>
              <w:contextualSpacing w:val="0"/>
              <w:jc w:val="left"/>
              <w:rPr>
                <w:rFonts w:ascii="Times New Roman" w:hAnsi="Times New Roman"/>
                <w:bCs/>
                <w:sz w:val="24"/>
                <w:szCs w:val="24"/>
              </w:rPr>
            </w:pPr>
            <w:r>
              <w:rPr>
                <w:rFonts w:ascii="Times New Roman" w:hAnsi="Times New Roman"/>
                <w:bCs/>
                <w:sz w:val="24"/>
                <w:szCs w:val="24"/>
              </w:rPr>
              <w:t>leden</w:t>
            </w:r>
            <w:r w:rsidRPr="002568EA">
              <w:rPr>
                <w:rFonts w:ascii="Times New Roman" w:hAnsi="Times New Roman"/>
                <w:bCs/>
                <w:sz w:val="24"/>
                <w:szCs w:val="24"/>
              </w:rPr>
              <w:t xml:space="preserve"> 20</w:t>
            </w:r>
            <w:r>
              <w:rPr>
                <w:rFonts w:ascii="Times New Roman" w:hAnsi="Times New Roman"/>
                <w:bCs/>
                <w:sz w:val="24"/>
                <w:szCs w:val="24"/>
              </w:rPr>
              <w:t>21</w:t>
            </w:r>
          </w:p>
        </w:tc>
      </w:tr>
      <w:tr w:rsidR="00647F13" w:rsidRPr="002568EA" w:rsidTr="000B6E52">
        <w:trPr>
          <w:trHeight w:val="1080"/>
        </w:trPr>
        <w:tc>
          <w:tcPr>
            <w:tcW w:w="9966" w:type="dxa"/>
            <w:gridSpan w:val="2"/>
            <w:tcBorders>
              <w:top w:val="single" w:sz="12" w:space="0" w:color="000000"/>
              <w:left w:val="single" w:sz="12" w:space="0" w:color="000000"/>
              <w:bottom w:val="single" w:sz="4" w:space="0" w:color="auto"/>
              <w:right w:val="single" w:sz="12" w:space="0" w:color="000000"/>
            </w:tcBorders>
            <w:vAlign w:val="center"/>
            <w:hideMark/>
          </w:tcPr>
          <w:p w:rsidR="00647F13" w:rsidRPr="002568EA" w:rsidRDefault="00647F13" w:rsidP="000B6E52">
            <w:pPr>
              <w:spacing w:after="0" w:line="240" w:lineRule="auto"/>
              <w:rPr>
                <w:rFonts w:ascii="Times New Roman" w:hAnsi="Times New Roman"/>
                <w:sz w:val="24"/>
                <w:szCs w:val="24"/>
              </w:rPr>
            </w:pPr>
            <w:r w:rsidRPr="00A4694D">
              <w:rPr>
                <w:rFonts w:ascii="Times New Roman" w:hAnsi="Times New Roman"/>
                <w:b/>
                <w:sz w:val="24"/>
                <w:szCs w:val="24"/>
              </w:rPr>
              <w:t>Implementace práva EU</w:t>
            </w:r>
            <w:r w:rsidRPr="002568EA">
              <w:rPr>
                <w:rFonts w:ascii="Times New Roman" w:hAnsi="Times New Roman"/>
                <w:sz w:val="24"/>
                <w:szCs w:val="24"/>
              </w:rPr>
              <w:t>: NE</w:t>
            </w:r>
          </w:p>
        </w:tc>
      </w:tr>
      <w:tr w:rsidR="00647F13" w:rsidRPr="002568EA" w:rsidTr="000B6E52">
        <w:tc>
          <w:tcPr>
            <w:tcW w:w="9966" w:type="dxa"/>
            <w:gridSpan w:val="2"/>
            <w:tcBorders>
              <w:top w:val="single" w:sz="12" w:space="0" w:color="auto"/>
              <w:left w:val="single" w:sz="12" w:space="0" w:color="auto"/>
              <w:bottom w:val="single" w:sz="12" w:space="0" w:color="auto"/>
              <w:right w:val="single" w:sz="12" w:space="0" w:color="auto"/>
            </w:tcBorders>
            <w:shd w:val="clear" w:color="auto" w:fill="99CCFF"/>
            <w:hideMark/>
          </w:tcPr>
          <w:p w:rsidR="00647F13" w:rsidRPr="002568EA" w:rsidRDefault="00647F13" w:rsidP="000B6E52">
            <w:pPr>
              <w:tabs>
                <w:tab w:val="left" w:pos="6660"/>
              </w:tabs>
              <w:spacing w:after="120" w:line="240" w:lineRule="auto"/>
              <w:rPr>
                <w:rFonts w:ascii="Times New Roman" w:hAnsi="Times New Roman"/>
                <w:bCs/>
                <w:sz w:val="24"/>
                <w:szCs w:val="24"/>
              </w:rPr>
            </w:pPr>
            <w:r w:rsidRPr="002568EA">
              <w:rPr>
                <w:rFonts w:ascii="Times New Roman" w:hAnsi="Times New Roman"/>
                <w:bCs/>
                <w:sz w:val="24"/>
                <w:szCs w:val="24"/>
              </w:rPr>
              <w:t xml:space="preserve">2. Cíl návrhu zákona </w:t>
            </w:r>
          </w:p>
        </w:tc>
      </w:tr>
      <w:tr w:rsidR="00647F13" w:rsidRPr="002568EA" w:rsidTr="000B6E52">
        <w:trPr>
          <w:trHeight w:val="1759"/>
        </w:trPr>
        <w:tc>
          <w:tcPr>
            <w:tcW w:w="9966" w:type="dxa"/>
            <w:gridSpan w:val="2"/>
            <w:tcBorders>
              <w:top w:val="single" w:sz="12" w:space="0" w:color="auto"/>
              <w:left w:val="single" w:sz="12" w:space="0" w:color="auto"/>
              <w:bottom w:val="single" w:sz="12" w:space="0" w:color="auto"/>
              <w:right w:val="single" w:sz="12" w:space="0" w:color="auto"/>
            </w:tcBorders>
            <w:hideMark/>
          </w:tcPr>
          <w:p w:rsidR="00647F13" w:rsidRPr="002568EA" w:rsidRDefault="00647F13" w:rsidP="000B6E52">
            <w:pPr>
              <w:tabs>
                <w:tab w:val="left" w:pos="1037"/>
              </w:tabs>
              <w:spacing w:after="0" w:line="240" w:lineRule="auto"/>
              <w:rPr>
                <w:rFonts w:ascii="Times New Roman" w:hAnsi="Times New Roman"/>
                <w:sz w:val="24"/>
                <w:szCs w:val="24"/>
              </w:rPr>
            </w:pPr>
            <w:r w:rsidRPr="00A4694D">
              <w:rPr>
                <w:rFonts w:ascii="Times New Roman" w:hAnsi="Times New Roman" w:cs="Times New Roman"/>
                <w:sz w:val="24"/>
                <w:szCs w:val="24"/>
              </w:rPr>
              <w:t>V souvislosti se vznikem nové dávky na bydlení – přídavku na bydlení – dochází ke zrušení dosavadních dávek příspěvku na bydlení ze systému státní sociální podpory a doplatku na bydlení ze systému pomoci v hmotné nouzi. Z tohoto důvodu dochází také k revizi zákona o státní sociální podpoře, zákona o pomoci v hmotné nouzi a některých dalších zákonů. S ohledem na zrušení dosavadních dávek na bydlení je nezbytné v jednotlivých právních předpisech, z nichž vychází původní úprava dávek na bydlení, upravit právní vztahy dosavadních příjemců těchto dávek formou přechodných ustanovení. Dalším cílem návrhu je technické upřesnění některých zákonných ustanovení.</w:t>
            </w:r>
          </w:p>
        </w:tc>
      </w:tr>
      <w:tr w:rsidR="00647F13" w:rsidRPr="002568EA" w:rsidTr="000B6E52">
        <w:tc>
          <w:tcPr>
            <w:tcW w:w="9966" w:type="dxa"/>
            <w:gridSpan w:val="2"/>
            <w:tcBorders>
              <w:top w:val="single" w:sz="4" w:space="0" w:color="auto"/>
              <w:left w:val="single" w:sz="12" w:space="0" w:color="auto"/>
              <w:bottom w:val="single" w:sz="12" w:space="0" w:color="auto"/>
              <w:right w:val="single" w:sz="12" w:space="0" w:color="auto"/>
            </w:tcBorders>
            <w:shd w:val="clear" w:color="auto" w:fill="99CCFF"/>
            <w:hideMark/>
          </w:tcPr>
          <w:p w:rsidR="00647F13" w:rsidRPr="002568EA" w:rsidRDefault="00647F13" w:rsidP="000B6E52">
            <w:pPr>
              <w:tabs>
                <w:tab w:val="left" w:pos="1037"/>
              </w:tabs>
              <w:spacing w:after="120" w:line="240" w:lineRule="auto"/>
              <w:rPr>
                <w:rFonts w:ascii="Times New Roman" w:hAnsi="Times New Roman"/>
                <w:bCs/>
                <w:sz w:val="24"/>
                <w:szCs w:val="24"/>
              </w:rPr>
            </w:pPr>
            <w:r w:rsidRPr="002568EA">
              <w:rPr>
                <w:rFonts w:ascii="Times New Roman" w:hAnsi="Times New Roman"/>
                <w:bCs/>
                <w:sz w:val="24"/>
                <w:szCs w:val="24"/>
              </w:rPr>
              <w:t xml:space="preserve">3. </w:t>
            </w:r>
            <w:r w:rsidRPr="002568EA">
              <w:rPr>
                <w:rFonts w:ascii="Times New Roman" w:hAnsi="Times New Roman"/>
                <w:sz w:val="24"/>
                <w:szCs w:val="24"/>
              </w:rPr>
              <w:t>Agregované</w:t>
            </w:r>
            <w:r w:rsidRPr="002568EA">
              <w:rPr>
                <w:rFonts w:ascii="Times New Roman" w:hAnsi="Times New Roman"/>
                <w:bCs/>
                <w:sz w:val="24"/>
                <w:szCs w:val="24"/>
              </w:rPr>
              <w:t xml:space="preserve"> dopady návrhu zákona</w:t>
            </w:r>
          </w:p>
        </w:tc>
      </w:tr>
      <w:tr w:rsidR="00647F13" w:rsidRPr="002568EA" w:rsidTr="000B6E52">
        <w:tc>
          <w:tcPr>
            <w:tcW w:w="9966" w:type="dxa"/>
            <w:gridSpan w:val="2"/>
            <w:tcBorders>
              <w:top w:val="single" w:sz="4" w:space="0" w:color="auto"/>
              <w:left w:val="single" w:sz="12" w:space="0" w:color="auto"/>
              <w:bottom w:val="single" w:sz="12" w:space="0" w:color="auto"/>
              <w:right w:val="single" w:sz="12" w:space="0" w:color="auto"/>
            </w:tcBorders>
            <w:shd w:val="clear" w:color="auto" w:fill="99CCFF"/>
            <w:hideMark/>
          </w:tcPr>
          <w:p w:rsidR="00647F13" w:rsidRPr="002568EA" w:rsidRDefault="00647F13" w:rsidP="000B6E52">
            <w:pPr>
              <w:tabs>
                <w:tab w:val="left" w:pos="1037"/>
              </w:tabs>
              <w:spacing w:after="120" w:line="240" w:lineRule="auto"/>
              <w:rPr>
                <w:rFonts w:ascii="Times New Roman" w:hAnsi="Times New Roman"/>
                <w:bCs/>
                <w:sz w:val="24"/>
                <w:szCs w:val="24"/>
              </w:rPr>
            </w:pPr>
            <w:r w:rsidRPr="002568EA">
              <w:rPr>
                <w:rFonts w:ascii="Times New Roman" w:hAnsi="Times New Roman"/>
                <w:bCs/>
                <w:sz w:val="24"/>
                <w:szCs w:val="24"/>
              </w:rPr>
              <w:t xml:space="preserve">3.1 Dopady na státní rozpočet a ostatní veřejné rozpočty: </w:t>
            </w:r>
            <w:r w:rsidRPr="00A4694D">
              <w:rPr>
                <w:rFonts w:ascii="Times New Roman" w:hAnsi="Times New Roman"/>
                <w:b/>
                <w:bCs/>
                <w:i/>
                <w:sz w:val="24"/>
                <w:szCs w:val="24"/>
              </w:rPr>
              <w:t>Ne</w:t>
            </w:r>
          </w:p>
        </w:tc>
      </w:tr>
      <w:tr w:rsidR="00647F13" w:rsidRPr="002568EA" w:rsidTr="000B6E52">
        <w:tc>
          <w:tcPr>
            <w:tcW w:w="9966" w:type="dxa"/>
            <w:gridSpan w:val="2"/>
            <w:tcBorders>
              <w:top w:val="single" w:sz="4" w:space="0" w:color="auto"/>
              <w:left w:val="single" w:sz="12" w:space="0" w:color="auto"/>
              <w:bottom w:val="single" w:sz="12" w:space="0" w:color="auto"/>
              <w:right w:val="single" w:sz="12" w:space="0" w:color="auto"/>
            </w:tcBorders>
            <w:hideMark/>
          </w:tcPr>
          <w:p w:rsidR="00647F13" w:rsidRPr="002568EA" w:rsidRDefault="00647F13" w:rsidP="000B6E52">
            <w:pPr>
              <w:spacing w:after="120" w:line="240" w:lineRule="auto"/>
              <w:rPr>
                <w:rFonts w:ascii="Times New Roman" w:hAnsi="Times New Roman"/>
                <w:bCs/>
                <w:sz w:val="24"/>
                <w:szCs w:val="24"/>
              </w:rPr>
            </w:pPr>
            <w:r w:rsidRPr="00A4694D">
              <w:rPr>
                <w:rFonts w:ascii="Times New Roman" w:hAnsi="Times New Roman" w:cs="Times New Roman"/>
                <w:sz w:val="24"/>
                <w:szCs w:val="24"/>
              </w:rPr>
              <w:t>Zrušení příspěvku na bydlení ze systému státní sociální podpory a doplatku na bydlení ze systému pomoci v hmotné nouzi bude mít dopad do státního rozpočtu, který však bude eliminován vznikem nové dávky na bydlení na základě zákona o přídavku na bydlení.</w:t>
            </w:r>
          </w:p>
        </w:tc>
      </w:tr>
      <w:tr w:rsidR="00647F13" w:rsidRPr="002568EA" w:rsidTr="000B6E52">
        <w:trPr>
          <w:trHeight w:val="360"/>
        </w:trPr>
        <w:tc>
          <w:tcPr>
            <w:tcW w:w="9966" w:type="dxa"/>
            <w:gridSpan w:val="2"/>
            <w:tcBorders>
              <w:top w:val="single" w:sz="4" w:space="0" w:color="auto"/>
              <w:left w:val="single" w:sz="12" w:space="0" w:color="auto"/>
              <w:bottom w:val="single" w:sz="12" w:space="0" w:color="auto"/>
              <w:right w:val="single" w:sz="12" w:space="0" w:color="auto"/>
            </w:tcBorders>
            <w:shd w:val="clear" w:color="auto" w:fill="99CCFF"/>
            <w:hideMark/>
          </w:tcPr>
          <w:p w:rsidR="00647F13" w:rsidRPr="002568EA" w:rsidRDefault="00647F13" w:rsidP="000B6E52">
            <w:pPr>
              <w:tabs>
                <w:tab w:val="left" w:pos="1037"/>
              </w:tabs>
              <w:spacing w:after="0" w:line="240" w:lineRule="auto"/>
              <w:rPr>
                <w:rFonts w:ascii="Times New Roman" w:hAnsi="Times New Roman"/>
                <w:i/>
                <w:sz w:val="24"/>
                <w:szCs w:val="24"/>
              </w:rPr>
            </w:pPr>
            <w:r w:rsidRPr="002568EA">
              <w:rPr>
                <w:rFonts w:ascii="Times New Roman" w:hAnsi="Times New Roman"/>
                <w:sz w:val="24"/>
                <w:szCs w:val="24"/>
              </w:rPr>
              <w:t xml:space="preserve">3.2 Dopady na mezinárodní konkurenceschopnost ČR: </w:t>
            </w:r>
            <w:r w:rsidRPr="00A4694D">
              <w:rPr>
                <w:rFonts w:ascii="Times New Roman" w:hAnsi="Times New Roman"/>
                <w:b/>
                <w:i/>
                <w:sz w:val="24"/>
                <w:szCs w:val="24"/>
              </w:rPr>
              <w:t>Ne</w:t>
            </w:r>
          </w:p>
        </w:tc>
      </w:tr>
      <w:tr w:rsidR="00647F13" w:rsidRPr="002568EA" w:rsidTr="000B6E52">
        <w:trPr>
          <w:trHeight w:val="360"/>
        </w:trPr>
        <w:tc>
          <w:tcPr>
            <w:tcW w:w="9966" w:type="dxa"/>
            <w:gridSpan w:val="2"/>
            <w:tcBorders>
              <w:top w:val="single" w:sz="4" w:space="0" w:color="auto"/>
              <w:left w:val="single" w:sz="12" w:space="0" w:color="auto"/>
              <w:bottom w:val="single" w:sz="12" w:space="0" w:color="auto"/>
              <w:right w:val="single" w:sz="12" w:space="0" w:color="auto"/>
            </w:tcBorders>
            <w:hideMark/>
          </w:tcPr>
          <w:p w:rsidR="00647F13" w:rsidRPr="002568EA" w:rsidRDefault="00647F13" w:rsidP="000B6E52">
            <w:pPr>
              <w:spacing w:after="120" w:line="240" w:lineRule="auto"/>
              <w:rPr>
                <w:rFonts w:ascii="Times New Roman" w:hAnsi="Times New Roman"/>
                <w:sz w:val="24"/>
                <w:szCs w:val="24"/>
              </w:rPr>
            </w:pPr>
            <w:r w:rsidRPr="002568EA">
              <w:rPr>
                <w:rFonts w:ascii="Times New Roman" w:hAnsi="Times New Roman"/>
                <w:sz w:val="24"/>
                <w:szCs w:val="24"/>
              </w:rPr>
              <w:t>Právní úprava je bez dopadu na mezinárodní konkurenceschopnost.</w:t>
            </w:r>
          </w:p>
        </w:tc>
      </w:tr>
      <w:tr w:rsidR="00647F13" w:rsidRPr="002568EA" w:rsidTr="000B6E52">
        <w:tc>
          <w:tcPr>
            <w:tcW w:w="9966" w:type="dxa"/>
            <w:gridSpan w:val="2"/>
            <w:tcBorders>
              <w:top w:val="single" w:sz="4" w:space="0" w:color="auto"/>
              <w:left w:val="single" w:sz="12" w:space="0" w:color="auto"/>
              <w:bottom w:val="single" w:sz="12" w:space="0" w:color="auto"/>
              <w:right w:val="single" w:sz="12" w:space="0" w:color="auto"/>
            </w:tcBorders>
            <w:shd w:val="clear" w:color="auto" w:fill="99CCFF"/>
            <w:hideMark/>
          </w:tcPr>
          <w:p w:rsidR="00647F13" w:rsidRPr="002568EA" w:rsidRDefault="00647F13" w:rsidP="000B6E52">
            <w:pPr>
              <w:tabs>
                <w:tab w:val="left" w:pos="1037"/>
              </w:tabs>
              <w:spacing w:after="120" w:line="240" w:lineRule="auto"/>
              <w:rPr>
                <w:rFonts w:ascii="Times New Roman" w:hAnsi="Times New Roman"/>
                <w:bCs/>
                <w:sz w:val="24"/>
                <w:szCs w:val="24"/>
              </w:rPr>
            </w:pPr>
            <w:r w:rsidRPr="002568EA">
              <w:rPr>
                <w:rFonts w:ascii="Times New Roman" w:hAnsi="Times New Roman"/>
                <w:bCs/>
                <w:sz w:val="24"/>
                <w:szCs w:val="24"/>
              </w:rPr>
              <w:t xml:space="preserve">3.3 Dopady na podnikatelské prostředí: </w:t>
            </w:r>
            <w:r w:rsidRPr="00A4694D">
              <w:rPr>
                <w:rFonts w:ascii="Times New Roman" w:hAnsi="Times New Roman"/>
                <w:b/>
                <w:bCs/>
                <w:i/>
                <w:sz w:val="24"/>
                <w:szCs w:val="24"/>
              </w:rPr>
              <w:t>Ne</w:t>
            </w:r>
          </w:p>
        </w:tc>
      </w:tr>
      <w:tr w:rsidR="00647F13" w:rsidRPr="002568EA" w:rsidTr="000B6E52">
        <w:trPr>
          <w:trHeight w:val="422"/>
        </w:trPr>
        <w:tc>
          <w:tcPr>
            <w:tcW w:w="9966" w:type="dxa"/>
            <w:gridSpan w:val="2"/>
            <w:tcBorders>
              <w:top w:val="single" w:sz="4" w:space="0" w:color="auto"/>
              <w:left w:val="single" w:sz="12" w:space="0" w:color="auto"/>
              <w:bottom w:val="single" w:sz="12" w:space="0" w:color="auto"/>
              <w:right w:val="single" w:sz="12" w:space="0" w:color="auto"/>
            </w:tcBorders>
            <w:hideMark/>
          </w:tcPr>
          <w:p w:rsidR="00647F13" w:rsidRPr="002568EA" w:rsidRDefault="00647F13" w:rsidP="000B6E52">
            <w:pPr>
              <w:spacing w:after="120" w:line="240" w:lineRule="auto"/>
              <w:rPr>
                <w:rFonts w:ascii="Times New Roman" w:hAnsi="Times New Roman"/>
                <w:bCs/>
                <w:sz w:val="24"/>
                <w:szCs w:val="24"/>
              </w:rPr>
            </w:pPr>
            <w:r w:rsidRPr="002568EA">
              <w:rPr>
                <w:rFonts w:ascii="Times New Roman" w:hAnsi="Times New Roman"/>
                <w:bCs/>
                <w:sz w:val="24"/>
                <w:szCs w:val="24"/>
              </w:rPr>
              <w:t>Právní úprava je bez dopadu na podnikatelské prostředí</w:t>
            </w:r>
            <w:r>
              <w:rPr>
                <w:rFonts w:ascii="Times New Roman" w:hAnsi="Times New Roman"/>
                <w:bCs/>
                <w:sz w:val="24"/>
                <w:szCs w:val="24"/>
              </w:rPr>
              <w:t>.</w:t>
            </w:r>
          </w:p>
        </w:tc>
      </w:tr>
      <w:tr w:rsidR="00647F13" w:rsidRPr="002568EA" w:rsidTr="000B6E52">
        <w:tc>
          <w:tcPr>
            <w:tcW w:w="9966" w:type="dxa"/>
            <w:gridSpan w:val="2"/>
            <w:tcBorders>
              <w:top w:val="single" w:sz="4" w:space="0" w:color="auto"/>
              <w:left w:val="single" w:sz="12" w:space="0" w:color="auto"/>
              <w:bottom w:val="single" w:sz="12" w:space="0" w:color="auto"/>
              <w:right w:val="single" w:sz="12" w:space="0" w:color="auto"/>
            </w:tcBorders>
            <w:shd w:val="clear" w:color="auto" w:fill="99CCFF"/>
            <w:hideMark/>
          </w:tcPr>
          <w:p w:rsidR="00647F13" w:rsidRPr="002568EA" w:rsidRDefault="00647F13" w:rsidP="000B6E52">
            <w:pPr>
              <w:tabs>
                <w:tab w:val="left" w:pos="1037"/>
              </w:tabs>
              <w:spacing w:after="120" w:line="240" w:lineRule="auto"/>
              <w:rPr>
                <w:rFonts w:ascii="Times New Roman" w:hAnsi="Times New Roman"/>
                <w:bCs/>
                <w:sz w:val="24"/>
                <w:szCs w:val="24"/>
              </w:rPr>
            </w:pPr>
            <w:r w:rsidRPr="002568EA">
              <w:rPr>
                <w:rFonts w:ascii="Times New Roman" w:hAnsi="Times New Roman"/>
                <w:bCs/>
                <w:sz w:val="24"/>
                <w:szCs w:val="24"/>
              </w:rPr>
              <w:t xml:space="preserve">3.4 Dopady na územní samosprávné celky (obce, kraje) </w:t>
            </w:r>
            <w:r w:rsidRPr="00A4694D">
              <w:rPr>
                <w:rFonts w:ascii="Times New Roman" w:hAnsi="Times New Roman"/>
                <w:b/>
                <w:bCs/>
                <w:i/>
                <w:sz w:val="24"/>
                <w:szCs w:val="24"/>
              </w:rPr>
              <w:t>Ne</w:t>
            </w:r>
          </w:p>
        </w:tc>
      </w:tr>
      <w:tr w:rsidR="00647F13" w:rsidRPr="002568EA" w:rsidTr="000B6E52">
        <w:tc>
          <w:tcPr>
            <w:tcW w:w="9966" w:type="dxa"/>
            <w:gridSpan w:val="2"/>
            <w:tcBorders>
              <w:top w:val="single" w:sz="4" w:space="0" w:color="auto"/>
              <w:left w:val="single" w:sz="12" w:space="0" w:color="auto"/>
              <w:bottom w:val="single" w:sz="12" w:space="0" w:color="auto"/>
              <w:right w:val="single" w:sz="12" w:space="0" w:color="auto"/>
            </w:tcBorders>
            <w:hideMark/>
          </w:tcPr>
          <w:p w:rsidR="00647F13" w:rsidRPr="002568EA" w:rsidRDefault="00647F13" w:rsidP="000B6E52">
            <w:pPr>
              <w:spacing w:after="120" w:line="240" w:lineRule="auto"/>
              <w:rPr>
                <w:rFonts w:ascii="Times New Roman" w:hAnsi="Times New Roman"/>
                <w:bCs/>
                <w:sz w:val="24"/>
                <w:szCs w:val="24"/>
              </w:rPr>
            </w:pPr>
            <w:r w:rsidRPr="002568EA">
              <w:rPr>
                <w:rFonts w:ascii="Times New Roman" w:hAnsi="Times New Roman"/>
                <w:bCs/>
                <w:sz w:val="24"/>
                <w:szCs w:val="24"/>
              </w:rPr>
              <w:t>Právní úprava je bez dopadu na územní samosprávné celky.</w:t>
            </w:r>
          </w:p>
        </w:tc>
      </w:tr>
      <w:tr w:rsidR="00647F13" w:rsidRPr="002568EA" w:rsidTr="000B6E52">
        <w:tc>
          <w:tcPr>
            <w:tcW w:w="9966" w:type="dxa"/>
            <w:gridSpan w:val="2"/>
            <w:tcBorders>
              <w:top w:val="single" w:sz="4" w:space="0" w:color="auto"/>
              <w:left w:val="single" w:sz="12" w:space="0" w:color="auto"/>
              <w:bottom w:val="single" w:sz="12" w:space="0" w:color="auto"/>
              <w:right w:val="single" w:sz="12" w:space="0" w:color="auto"/>
            </w:tcBorders>
            <w:shd w:val="clear" w:color="auto" w:fill="99CCFF"/>
            <w:hideMark/>
          </w:tcPr>
          <w:p w:rsidR="00647F13" w:rsidRPr="002568EA" w:rsidRDefault="00647F13" w:rsidP="000B6E52">
            <w:pPr>
              <w:tabs>
                <w:tab w:val="left" w:pos="1037"/>
                <w:tab w:val="left" w:pos="3970"/>
              </w:tabs>
              <w:spacing w:after="120" w:line="240" w:lineRule="auto"/>
              <w:rPr>
                <w:rFonts w:ascii="Times New Roman" w:hAnsi="Times New Roman"/>
                <w:bCs/>
                <w:sz w:val="24"/>
                <w:szCs w:val="24"/>
              </w:rPr>
            </w:pPr>
            <w:r w:rsidRPr="002568EA">
              <w:rPr>
                <w:rFonts w:ascii="Times New Roman" w:hAnsi="Times New Roman"/>
                <w:bCs/>
                <w:sz w:val="24"/>
                <w:szCs w:val="24"/>
              </w:rPr>
              <w:t xml:space="preserve">3.5 Sociální dopady: </w:t>
            </w:r>
            <w:r w:rsidRPr="00A4694D">
              <w:rPr>
                <w:rFonts w:ascii="Times New Roman" w:hAnsi="Times New Roman"/>
                <w:b/>
                <w:bCs/>
                <w:i/>
                <w:sz w:val="24"/>
                <w:szCs w:val="24"/>
              </w:rPr>
              <w:t>Ano</w:t>
            </w:r>
          </w:p>
        </w:tc>
      </w:tr>
      <w:tr w:rsidR="00647F13" w:rsidRPr="002568EA" w:rsidTr="000B6E52">
        <w:trPr>
          <w:trHeight w:val="672"/>
        </w:trPr>
        <w:tc>
          <w:tcPr>
            <w:tcW w:w="9966" w:type="dxa"/>
            <w:gridSpan w:val="2"/>
            <w:tcBorders>
              <w:top w:val="single" w:sz="4" w:space="0" w:color="auto"/>
              <w:left w:val="single" w:sz="12" w:space="0" w:color="auto"/>
              <w:bottom w:val="single" w:sz="12" w:space="0" w:color="auto"/>
              <w:right w:val="single" w:sz="12" w:space="0" w:color="auto"/>
            </w:tcBorders>
            <w:hideMark/>
          </w:tcPr>
          <w:p w:rsidR="00647F13" w:rsidRPr="002568EA" w:rsidRDefault="00647F13" w:rsidP="003C1D08">
            <w:pPr>
              <w:spacing w:after="120" w:line="240" w:lineRule="auto"/>
              <w:rPr>
                <w:rFonts w:ascii="Times New Roman" w:hAnsi="Times New Roman"/>
                <w:sz w:val="24"/>
                <w:szCs w:val="24"/>
              </w:rPr>
            </w:pPr>
            <w:r w:rsidRPr="00A4694D">
              <w:rPr>
                <w:rFonts w:ascii="Times New Roman" w:hAnsi="Times New Roman" w:cs="Times New Roman"/>
                <w:sz w:val="24"/>
                <w:szCs w:val="24"/>
              </w:rPr>
              <w:t xml:space="preserve">Navrhovaná úprava bude mít přímé sociální dopady, neboť v důsledku navržených změn bude </w:t>
            </w:r>
            <w:r w:rsidR="001D4253">
              <w:rPr>
                <w:rFonts w:ascii="Times New Roman" w:hAnsi="Times New Roman" w:cs="Times New Roman"/>
                <w:sz w:val="24"/>
                <w:szCs w:val="24"/>
              </w:rPr>
              <w:t xml:space="preserve">stávající </w:t>
            </w:r>
            <w:r w:rsidRPr="00A4694D">
              <w:rPr>
                <w:rFonts w:ascii="Times New Roman" w:hAnsi="Times New Roman" w:cs="Times New Roman"/>
                <w:sz w:val="24"/>
                <w:szCs w:val="24"/>
              </w:rPr>
              <w:t>finanční podpora bydlení ze strany státu</w:t>
            </w:r>
            <w:r w:rsidR="001D4253">
              <w:rPr>
                <w:rFonts w:ascii="Times New Roman" w:hAnsi="Times New Roman" w:cs="Times New Roman"/>
                <w:sz w:val="24"/>
                <w:szCs w:val="24"/>
              </w:rPr>
              <w:t xml:space="preserve"> přehodnocena, přičemž opatření nově vznikajícího dávkového systému budou cílena na</w:t>
            </w:r>
            <w:r w:rsidRPr="00A4694D">
              <w:rPr>
                <w:rFonts w:ascii="Times New Roman" w:hAnsi="Times New Roman" w:cs="Times New Roman"/>
                <w:sz w:val="24"/>
                <w:szCs w:val="24"/>
              </w:rPr>
              <w:t xml:space="preserve"> zamez</w:t>
            </w:r>
            <w:r w:rsidR="001D4253">
              <w:rPr>
                <w:rFonts w:ascii="Times New Roman" w:hAnsi="Times New Roman" w:cs="Times New Roman"/>
                <w:sz w:val="24"/>
                <w:szCs w:val="24"/>
              </w:rPr>
              <w:t xml:space="preserve">ení nekalých praktik </w:t>
            </w:r>
            <w:r w:rsidRPr="00A4694D">
              <w:rPr>
                <w:rFonts w:ascii="Times New Roman" w:hAnsi="Times New Roman" w:cs="Times New Roman"/>
                <w:sz w:val="24"/>
                <w:szCs w:val="24"/>
              </w:rPr>
              <w:t>obchodu s chudobou při pronajímání nevyhovujících prostor k bydlení příjemcům sociálních dávek (zejména rodinám s</w:t>
            </w:r>
            <w:r w:rsidR="001D4253">
              <w:rPr>
                <w:rFonts w:ascii="Times New Roman" w:hAnsi="Times New Roman" w:cs="Times New Roman"/>
                <w:sz w:val="24"/>
                <w:szCs w:val="24"/>
              </w:rPr>
              <w:t> </w:t>
            </w:r>
            <w:r w:rsidRPr="00A4694D">
              <w:rPr>
                <w:rFonts w:ascii="Times New Roman" w:hAnsi="Times New Roman" w:cs="Times New Roman"/>
                <w:sz w:val="24"/>
                <w:szCs w:val="24"/>
              </w:rPr>
              <w:t>dětmi</w:t>
            </w:r>
            <w:r w:rsidR="001D4253">
              <w:rPr>
                <w:rFonts w:ascii="Times New Roman" w:hAnsi="Times New Roman" w:cs="Times New Roman"/>
                <w:sz w:val="24"/>
                <w:szCs w:val="24"/>
              </w:rPr>
              <w:t xml:space="preserve"> a</w:t>
            </w:r>
            <w:r w:rsidRPr="00A4694D">
              <w:rPr>
                <w:rFonts w:ascii="Times New Roman" w:hAnsi="Times New Roman" w:cs="Times New Roman"/>
                <w:sz w:val="24"/>
                <w:szCs w:val="24"/>
              </w:rPr>
              <w:t xml:space="preserve"> seniorům). </w:t>
            </w:r>
            <w:r w:rsidR="001D4253">
              <w:rPr>
                <w:rFonts w:ascii="Times New Roman" w:hAnsi="Times New Roman" w:cs="Times New Roman"/>
                <w:sz w:val="24"/>
                <w:szCs w:val="24"/>
              </w:rPr>
              <w:t xml:space="preserve">Zároveň v souvislosti se </w:t>
            </w:r>
            <w:r w:rsidR="003C1D08">
              <w:rPr>
                <w:rFonts w:ascii="Times New Roman" w:hAnsi="Times New Roman" w:cs="Times New Roman"/>
                <w:sz w:val="24"/>
                <w:szCs w:val="24"/>
              </w:rPr>
              <w:t>změnou principu pro stanovení uznatelných nákladů na bydlení může docházet k situacím, že příjemci současných dávek na bydlení již v rámci hodnocení podmínek nároku na novou dávku dosavadní nárok na dávku buď zcela ztratí, popř. budou podmínky nároku splňovat, avšak nárok bude vyměřen v rozdílné výši.</w:t>
            </w:r>
            <w:r w:rsidR="001D4253">
              <w:rPr>
                <w:rFonts w:ascii="Times New Roman" w:hAnsi="Times New Roman" w:cs="Times New Roman"/>
                <w:sz w:val="24"/>
                <w:szCs w:val="24"/>
              </w:rPr>
              <w:t xml:space="preserve"> </w:t>
            </w:r>
            <w:r w:rsidRPr="00A4694D">
              <w:rPr>
                <w:rFonts w:ascii="Times New Roman" w:hAnsi="Times New Roman" w:cs="Times New Roman"/>
                <w:sz w:val="24"/>
                <w:szCs w:val="24"/>
              </w:rPr>
              <w:t>Z tohoto důvodu je v přechodném ustanovení v rámci úpravy zákona o pomoci v hmotné nouzi navrženo, tříleté přechodné období, kdy budou zachovány stávající nároky na doplatek na bydlení poskytovaný do nebytových prostor, za podmínky splnění dosavadních zákonných podmínek nároku.</w:t>
            </w:r>
          </w:p>
        </w:tc>
      </w:tr>
      <w:tr w:rsidR="00647F13" w:rsidRPr="002568EA" w:rsidTr="000B6E52">
        <w:tc>
          <w:tcPr>
            <w:tcW w:w="9966" w:type="dxa"/>
            <w:gridSpan w:val="2"/>
            <w:tcBorders>
              <w:top w:val="single" w:sz="4" w:space="0" w:color="auto"/>
              <w:left w:val="single" w:sz="12" w:space="0" w:color="auto"/>
              <w:bottom w:val="single" w:sz="12" w:space="0" w:color="auto"/>
              <w:right w:val="single" w:sz="12" w:space="0" w:color="auto"/>
            </w:tcBorders>
            <w:shd w:val="clear" w:color="auto" w:fill="99CCFF"/>
            <w:hideMark/>
          </w:tcPr>
          <w:p w:rsidR="00647F13" w:rsidRPr="002568EA" w:rsidRDefault="00647F13" w:rsidP="000B6E52">
            <w:pPr>
              <w:tabs>
                <w:tab w:val="left" w:pos="1037"/>
              </w:tabs>
              <w:spacing w:after="120" w:line="240" w:lineRule="auto"/>
              <w:rPr>
                <w:rFonts w:ascii="Times New Roman" w:hAnsi="Times New Roman"/>
                <w:bCs/>
                <w:sz w:val="24"/>
                <w:szCs w:val="24"/>
              </w:rPr>
            </w:pPr>
            <w:r w:rsidRPr="002568EA">
              <w:rPr>
                <w:rFonts w:ascii="Times New Roman" w:hAnsi="Times New Roman"/>
                <w:bCs/>
                <w:sz w:val="24"/>
                <w:szCs w:val="24"/>
              </w:rPr>
              <w:lastRenderedPageBreak/>
              <w:t>3.6 Dopady na spotřebitele:</w:t>
            </w:r>
            <w:r>
              <w:rPr>
                <w:rFonts w:ascii="Times New Roman" w:hAnsi="Times New Roman"/>
                <w:bCs/>
                <w:sz w:val="24"/>
                <w:szCs w:val="24"/>
              </w:rPr>
              <w:t xml:space="preserve"> </w:t>
            </w:r>
            <w:r w:rsidRPr="00A4694D">
              <w:rPr>
                <w:rFonts w:ascii="Times New Roman" w:hAnsi="Times New Roman"/>
                <w:b/>
                <w:bCs/>
                <w:i/>
                <w:sz w:val="24"/>
                <w:szCs w:val="24"/>
              </w:rPr>
              <w:t>Ne</w:t>
            </w:r>
          </w:p>
        </w:tc>
      </w:tr>
      <w:tr w:rsidR="00647F13" w:rsidRPr="002568EA" w:rsidTr="000B6E52">
        <w:tc>
          <w:tcPr>
            <w:tcW w:w="9966" w:type="dxa"/>
            <w:gridSpan w:val="2"/>
            <w:tcBorders>
              <w:top w:val="single" w:sz="4" w:space="0" w:color="auto"/>
              <w:left w:val="single" w:sz="12" w:space="0" w:color="auto"/>
              <w:bottom w:val="single" w:sz="12" w:space="0" w:color="auto"/>
              <w:right w:val="single" w:sz="12" w:space="0" w:color="auto"/>
            </w:tcBorders>
          </w:tcPr>
          <w:p w:rsidR="00647F13" w:rsidRPr="002568EA" w:rsidRDefault="00647F13" w:rsidP="000B6E52">
            <w:pPr>
              <w:spacing w:after="0" w:line="240" w:lineRule="auto"/>
              <w:rPr>
                <w:rFonts w:ascii="Times New Roman" w:hAnsi="Times New Roman"/>
                <w:bCs/>
                <w:sz w:val="24"/>
                <w:szCs w:val="24"/>
              </w:rPr>
            </w:pPr>
            <w:r w:rsidRPr="00F6606F">
              <w:rPr>
                <w:rFonts w:ascii="Times New Roman" w:hAnsi="Times New Roman" w:cs="Times New Roman"/>
                <w:sz w:val="24"/>
                <w:szCs w:val="24"/>
              </w:rPr>
              <w:t>Právní úprava je zcela bez dopadu na spotřebitele.</w:t>
            </w:r>
          </w:p>
        </w:tc>
      </w:tr>
      <w:tr w:rsidR="00647F13" w:rsidRPr="002568EA" w:rsidTr="000B6E52">
        <w:tc>
          <w:tcPr>
            <w:tcW w:w="9966" w:type="dxa"/>
            <w:gridSpan w:val="2"/>
            <w:tcBorders>
              <w:top w:val="single" w:sz="4" w:space="0" w:color="auto"/>
              <w:left w:val="single" w:sz="12" w:space="0" w:color="auto"/>
              <w:bottom w:val="single" w:sz="12" w:space="0" w:color="auto"/>
              <w:right w:val="single" w:sz="12" w:space="0" w:color="auto"/>
            </w:tcBorders>
            <w:shd w:val="clear" w:color="auto" w:fill="99CCFF"/>
            <w:hideMark/>
          </w:tcPr>
          <w:p w:rsidR="00647F13" w:rsidRPr="002568EA" w:rsidRDefault="00647F13" w:rsidP="000B6E52">
            <w:pPr>
              <w:tabs>
                <w:tab w:val="left" w:pos="1037"/>
              </w:tabs>
              <w:spacing w:after="120" w:line="240" w:lineRule="auto"/>
              <w:rPr>
                <w:rFonts w:ascii="Times New Roman" w:hAnsi="Times New Roman"/>
                <w:bCs/>
                <w:sz w:val="24"/>
                <w:szCs w:val="24"/>
              </w:rPr>
            </w:pPr>
            <w:r w:rsidRPr="002568EA">
              <w:rPr>
                <w:rFonts w:ascii="Times New Roman" w:hAnsi="Times New Roman"/>
                <w:bCs/>
                <w:sz w:val="24"/>
                <w:szCs w:val="24"/>
              </w:rPr>
              <w:t xml:space="preserve">3.7. Dopady na životní prostředí: </w:t>
            </w:r>
            <w:r w:rsidRPr="00A4694D">
              <w:rPr>
                <w:rFonts w:ascii="Times New Roman" w:hAnsi="Times New Roman"/>
                <w:b/>
                <w:bCs/>
                <w:i/>
                <w:sz w:val="24"/>
                <w:szCs w:val="24"/>
              </w:rPr>
              <w:t>Ne</w:t>
            </w:r>
          </w:p>
        </w:tc>
      </w:tr>
      <w:tr w:rsidR="00647F13" w:rsidRPr="002568EA" w:rsidTr="000B6E52">
        <w:tc>
          <w:tcPr>
            <w:tcW w:w="9966" w:type="dxa"/>
            <w:gridSpan w:val="2"/>
            <w:tcBorders>
              <w:top w:val="single" w:sz="4" w:space="0" w:color="auto"/>
              <w:left w:val="single" w:sz="12" w:space="0" w:color="auto"/>
              <w:bottom w:val="single" w:sz="12" w:space="0" w:color="auto"/>
              <w:right w:val="single" w:sz="12" w:space="0" w:color="auto"/>
            </w:tcBorders>
            <w:hideMark/>
          </w:tcPr>
          <w:p w:rsidR="00647F13" w:rsidRPr="002568EA" w:rsidRDefault="00647F13" w:rsidP="000B6E52">
            <w:pPr>
              <w:spacing w:after="120" w:line="240" w:lineRule="auto"/>
              <w:rPr>
                <w:rFonts w:ascii="Times New Roman" w:hAnsi="Times New Roman"/>
                <w:bCs/>
                <w:sz w:val="24"/>
                <w:szCs w:val="24"/>
              </w:rPr>
            </w:pPr>
            <w:r w:rsidRPr="002568EA">
              <w:rPr>
                <w:rFonts w:ascii="Times New Roman" w:hAnsi="Times New Roman"/>
                <w:sz w:val="24"/>
                <w:szCs w:val="24"/>
              </w:rPr>
              <w:t>Právní úprava je bez dopadu na životní prostředí.</w:t>
            </w:r>
          </w:p>
        </w:tc>
      </w:tr>
      <w:tr w:rsidR="00647F13" w:rsidRPr="002568EA" w:rsidTr="000B6E52">
        <w:tc>
          <w:tcPr>
            <w:tcW w:w="9966" w:type="dxa"/>
            <w:gridSpan w:val="2"/>
            <w:tcBorders>
              <w:top w:val="single" w:sz="4" w:space="0" w:color="auto"/>
              <w:left w:val="single" w:sz="12" w:space="0" w:color="auto"/>
              <w:bottom w:val="single" w:sz="12" w:space="0" w:color="auto"/>
              <w:right w:val="single" w:sz="12" w:space="0" w:color="auto"/>
            </w:tcBorders>
            <w:shd w:val="clear" w:color="auto" w:fill="99CCFF"/>
            <w:hideMark/>
          </w:tcPr>
          <w:p w:rsidR="00647F13" w:rsidRPr="002568EA" w:rsidRDefault="00647F13" w:rsidP="000B6E52">
            <w:pPr>
              <w:tabs>
                <w:tab w:val="left" w:pos="1037"/>
              </w:tabs>
              <w:spacing w:after="120" w:line="240" w:lineRule="auto"/>
              <w:rPr>
                <w:rFonts w:ascii="Times New Roman" w:hAnsi="Times New Roman"/>
                <w:bCs/>
                <w:sz w:val="24"/>
                <w:szCs w:val="24"/>
              </w:rPr>
            </w:pPr>
            <w:r w:rsidRPr="002568EA">
              <w:rPr>
                <w:rFonts w:ascii="Times New Roman" w:hAnsi="Times New Roman"/>
                <w:bCs/>
                <w:sz w:val="24"/>
                <w:szCs w:val="24"/>
              </w:rPr>
              <w:t xml:space="preserve">3.8 </w:t>
            </w:r>
            <w:r w:rsidRPr="002568EA">
              <w:rPr>
                <w:rFonts w:ascii="Times New Roman" w:hAnsi="Times New Roman"/>
                <w:sz w:val="24"/>
                <w:szCs w:val="24"/>
              </w:rPr>
              <w:t xml:space="preserve">Dopady ve vztahu k zákazu diskriminace a ve vztahu k rovnosti žen a mužů: </w:t>
            </w:r>
            <w:r w:rsidRPr="00A4694D">
              <w:rPr>
                <w:rFonts w:ascii="Times New Roman" w:hAnsi="Times New Roman"/>
                <w:b/>
                <w:i/>
                <w:sz w:val="24"/>
                <w:szCs w:val="24"/>
              </w:rPr>
              <w:t>Ne</w:t>
            </w:r>
          </w:p>
        </w:tc>
      </w:tr>
      <w:tr w:rsidR="00647F13" w:rsidRPr="002568EA" w:rsidTr="000B6E52">
        <w:tc>
          <w:tcPr>
            <w:tcW w:w="9966" w:type="dxa"/>
            <w:gridSpan w:val="2"/>
            <w:tcBorders>
              <w:top w:val="single" w:sz="4" w:space="0" w:color="auto"/>
              <w:left w:val="single" w:sz="12" w:space="0" w:color="auto"/>
              <w:bottom w:val="single" w:sz="12" w:space="0" w:color="auto"/>
              <w:right w:val="single" w:sz="12" w:space="0" w:color="auto"/>
            </w:tcBorders>
            <w:hideMark/>
          </w:tcPr>
          <w:p w:rsidR="00647F13" w:rsidRPr="002568EA" w:rsidRDefault="00647F13" w:rsidP="000B6E52">
            <w:pPr>
              <w:spacing w:after="120" w:line="240" w:lineRule="auto"/>
              <w:rPr>
                <w:rFonts w:ascii="Times New Roman" w:hAnsi="Times New Roman"/>
                <w:bCs/>
                <w:sz w:val="24"/>
                <w:szCs w:val="24"/>
              </w:rPr>
            </w:pPr>
            <w:r w:rsidRPr="00A4694D">
              <w:rPr>
                <w:rFonts w:ascii="Times New Roman" w:hAnsi="Times New Roman" w:cs="Times New Roman"/>
                <w:sz w:val="24"/>
                <w:szCs w:val="24"/>
              </w:rPr>
              <w:t>Navrhovaná právní úprava není v rozporu a nestanovuje odchylky ve vztahu k zákazu diskriminace. Rovněž není v rozporu se zákonem č. 198/2009 Sb., o rovném zacházení a o právních prostředcích ochrany před diskriminací a o změně některých zákonů (antidiskriminační zákon), ve znění pozdějších předpisů. Zároveň navrhovaná právní úprava nebude mít dopad ve vztahu k rovnosti mužů a žen.</w:t>
            </w:r>
          </w:p>
        </w:tc>
      </w:tr>
      <w:tr w:rsidR="00647F13" w:rsidRPr="002568EA" w:rsidTr="000B6E52">
        <w:tc>
          <w:tcPr>
            <w:tcW w:w="9966" w:type="dxa"/>
            <w:gridSpan w:val="2"/>
            <w:tcBorders>
              <w:top w:val="single" w:sz="4" w:space="0" w:color="auto"/>
              <w:left w:val="single" w:sz="12" w:space="0" w:color="auto"/>
              <w:bottom w:val="single" w:sz="12" w:space="0" w:color="auto"/>
              <w:right w:val="single" w:sz="12" w:space="0" w:color="auto"/>
            </w:tcBorders>
            <w:shd w:val="clear" w:color="auto" w:fill="99CCFF"/>
            <w:hideMark/>
          </w:tcPr>
          <w:p w:rsidR="00647F13" w:rsidRPr="002568EA" w:rsidRDefault="00647F13" w:rsidP="000B6E52">
            <w:pPr>
              <w:tabs>
                <w:tab w:val="left" w:pos="1037"/>
              </w:tabs>
              <w:spacing w:after="120" w:line="240" w:lineRule="auto"/>
              <w:rPr>
                <w:rFonts w:ascii="Times New Roman" w:hAnsi="Times New Roman"/>
                <w:bCs/>
                <w:sz w:val="24"/>
                <w:szCs w:val="24"/>
              </w:rPr>
            </w:pPr>
            <w:r w:rsidRPr="002568EA">
              <w:rPr>
                <w:rFonts w:ascii="Times New Roman" w:hAnsi="Times New Roman"/>
                <w:bCs/>
                <w:sz w:val="24"/>
                <w:szCs w:val="24"/>
              </w:rPr>
              <w:t xml:space="preserve">3.9 </w:t>
            </w:r>
            <w:r w:rsidRPr="002568EA">
              <w:rPr>
                <w:rFonts w:ascii="Times New Roman" w:hAnsi="Times New Roman"/>
                <w:sz w:val="24"/>
                <w:szCs w:val="24"/>
              </w:rPr>
              <w:t xml:space="preserve">Dopady na výkon státní statistické služby: </w:t>
            </w:r>
            <w:r w:rsidRPr="00F6606F">
              <w:rPr>
                <w:rFonts w:ascii="Times New Roman" w:hAnsi="Times New Roman"/>
                <w:b/>
                <w:i/>
                <w:sz w:val="24"/>
                <w:szCs w:val="24"/>
              </w:rPr>
              <w:t>Ne</w:t>
            </w:r>
          </w:p>
        </w:tc>
      </w:tr>
      <w:tr w:rsidR="00647F13" w:rsidRPr="002568EA" w:rsidTr="000B6E52">
        <w:tc>
          <w:tcPr>
            <w:tcW w:w="9966" w:type="dxa"/>
            <w:gridSpan w:val="2"/>
            <w:tcBorders>
              <w:top w:val="single" w:sz="4" w:space="0" w:color="auto"/>
              <w:left w:val="single" w:sz="12" w:space="0" w:color="auto"/>
              <w:bottom w:val="single" w:sz="12" w:space="0" w:color="auto"/>
              <w:right w:val="single" w:sz="12" w:space="0" w:color="auto"/>
            </w:tcBorders>
            <w:hideMark/>
          </w:tcPr>
          <w:p w:rsidR="00647F13" w:rsidRPr="00F6606F" w:rsidRDefault="00647F13" w:rsidP="000B6E52">
            <w:pPr>
              <w:spacing w:after="120" w:line="240" w:lineRule="auto"/>
              <w:rPr>
                <w:rFonts w:ascii="Times New Roman" w:hAnsi="Times New Roman"/>
                <w:sz w:val="24"/>
                <w:szCs w:val="24"/>
              </w:rPr>
            </w:pPr>
            <w:r w:rsidRPr="00F6606F">
              <w:rPr>
                <w:rFonts w:ascii="Times New Roman" w:hAnsi="Times New Roman" w:cs="Times New Roman"/>
                <w:sz w:val="24"/>
                <w:szCs w:val="24"/>
              </w:rPr>
              <w:t>Navrhovaná úprava nemá dopad na výkon státní statistické služby, neboť se této oblasti nedotýká</w:t>
            </w:r>
          </w:p>
        </w:tc>
      </w:tr>
      <w:tr w:rsidR="00647F13" w:rsidRPr="002568EA" w:rsidTr="000B6E52">
        <w:tc>
          <w:tcPr>
            <w:tcW w:w="9966" w:type="dxa"/>
            <w:gridSpan w:val="2"/>
            <w:tcBorders>
              <w:top w:val="single" w:sz="4" w:space="0" w:color="auto"/>
              <w:left w:val="single" w:sz="12" w:space="0" w:color="auto"/>
              <w:bottom w:val="single" w:sz="12" w:space="0" w:color="auto"/>
              <w:right w:val="single" w:sz="12" w:space="0" w:color="auto"/>
            </w:tcBorders>
            <w:shd w:val="clear" w:color="auto" w:fill="99CCFF"/>
            <w:hideMark/>
          </w:tcPr>
          <w:p w:rsidR="00647F13" w:rsidRPr="002568EA" w:rsidRDefault="00647F13" w:rsidP="000B6E52">
            <w:pPr>
              <w:tabs>
                <w:tab w:val="left" w:pos="1037"/>
              </w:tabs>
              <w:spacing w:after="120" w:line="240" w:lineRule="auto"/>
              <w:rPr>
                <w:rFonts w:ascii="Times New Roman" w:hAnsi="Times New Roman"/>
                <w:bCs/>
                <w:sz w:val="24"/>
                <w:szCs w:val="24"/>
              </w:rPr>
            </w:pPr>
            <w:r w:rsidRPr="002568EA">
              <w:rPr>
                <w:rFonts w:ascii="Times New Roman" w:hAnsi="Times New Roman"/>
                <w:bCs/>
                <w:sz w:val="24"/>
                <w:szCs w:val="24"/>
              </w:rPr>
              <w:t xml:space="preserve">3.10 Korupční rizika: </w:t>
            </w:r>
            <w:r w:rsidRPr="00F6606F">
              <w:rPr>
                <w:rFonts w:ascii="Times New Roman" w:hAnsi="Times New Roman"/>
                <w:b/>
                <w:bCs/>
                <w:i/>
                <w:sz w:val="24"/>
                <w:szCs w:val="24"/>
              </w:rPr>
              <w:t>Ne</w:t>
            </w:r>
          </w:p>
        </w:tc>
      </w:tr>
      <w:tr w:rsidR="00647F13" w:rsidRPr="002568EA" w:rsidTr="000B6E52">
        <w:tc>
          <w:tcPr>
            <w:tcW w:w="9966" w:type="dxa"/>
            <w:gridSpan w:val="2"/>
            <w:tcBorders>
              <w:top w:val="single" w:sz="4" w:space="0" w:color="auto"/>
              <w:left w:val="single" w:sz="12" w:space="0" w:color="auto"/>
              <w:bottom w:val="single" w:sz="12" w:space="0" w:color="auto"/>
              <w:right w:val="single" w:sz="12" w:space="0" w:color="auto"/>
            </w:tcBorders>
            <w:hideMark/>
          </w:tcPr>
          <w:p w:rsidR="00647F13" w:rsidRPr="002568EA" w:rsidRDefault="00647F13" w:rsidP="000B6E52">
            <w:pPr>
              <w:spacing w:after="120" w:line="240" w:lineRule="auto"/>
              <w:rPr>
                <w:rFonts w:ascii="Times New Roman" w:hAnsi="Times New Roman"/>
                <w:bCs/>
                <w:sz w:val="24"/>
                <w:szCs w:val="24"/>
              </w:rPr>
            </w:pPr>
            <w:r w:rsidRPr="00F6606F">
              <w:rPr>
                <w:rFonts w:ascii="Times New Roman" w:hAnsi="Times New Roman" w:cs="Times New Roman"/>
                <w:sz w:val="24"/>
                <w:szCs w:val="24"/>
              </w:rPr>
              <w:t xml:space="preserve">V navrhované právní úpravě nebyla shledána žádná rizika, která by mohla vést ke korupčnímu jednání. Navrhovaná úprava nemá dopad do oblasti korupčních rizik a nebude vytvářet jejich možnosti, protože žádné ustanovení se nevztahuje k nakládání s majetkem, či zadávání veřejných zakázek. </w:t>
            </w:r>
          </w:p>
        </w:tc>
      </w:tr>
      <w:tr w:rsidR="00647F13" w:rsidRPr="002568EA" w:rsidTr="000B6E52">
        <w:tc>
          <w:tcPr>
            <w:tcW w:w="9966" w:type="dxa"/>
            <w:gridSpan w:val="2"/>
            <w:tcBorders>
              <w:top w:val="single" w:sz="4" w:space="0" w:color="auto"/>
              <w:left w:val="single" w:sz="12" w:space="0" w:color="auto"/>
              <w:bottom w:val="single" w:sz="12" w:space="0" w:color="auto"/>
              <w:right w:val="single" w:sz="12" w:space="0" w:color="auto"/>
            </w:tcBorders>
            <w:shd w:val="clear" w:color="auto" w:fill="99CCFF"/>
            <w:hideMark/>
          </w:tcPr>
          <w:p w:rsidR="00647F13" w:rsidRPr="002568EA" w:rsidRDefault="00647F13" w:rsidP="000B6E52">
            <w:pPr>
              <w:tabs>
                <w:tab w:val="left" w:pos="1037"/>
              </w:tabs>
              <w:spacing w:after="120" w:line="240" w:lineRule="auto"/>
              <w:rPr>
                <w:rFonts w:ascii="Times New Roman" w:hAnsi="Times New Roman"/>
                <w:bCs/>
                <w:sz w:val="24"/>
                <w:szCs w:val="24"/>
              </w:rPr>
            </w:pPr>
            <w:r w:rsidRPr="002568EA">
              <w:rPr>
                <w:rFonts w:ascii="Times New Roman" w:hAnsi="Times New Roman"/>
                <w:bCs/>
                <w:sz w:val="24"/>
                <w:szCs w:val="24"/>
              </w:rPr>
              <w:t xml:space="preserve">3.11 </w:t>
            </w:r>
            <w:r w:rsidRPr="002568EA">
              <w:rPr>
                <w:rFonts w:ascii="Times New Roman" w:hAnsi="Times New Roman"/>
                <w:sz w:val="24"/>
                <w:szCs w:val="24"/>
              </w:rPr>
              <w:t xml:space="preserve">Dopady na bezpečnost nebo obranu státu: </w:t>
            </w:r>
            <w:r w:rsidRPr="00F6606F">
              <w:rPr>
                <w:rFonts w:ascii="Times New Roman" w:hAnsi="Times New Roman"/>
                <w:b/>
                <w:i/>
                <w:sz w:val="24"/>
                <w:szCs w:val="24"/>
              </w:rPr>
              <w:t>Ne</w:t>
            </w:r>
          </w:p>
        </w:tc>
      </w:tr>
      <w:tr w:rsidR="00647F13" w:rsidRPr="002568EA" w:rsidTr="000B6E52">
        <w:tc>
          <w:tcPr>
            <w:tcW w:w="9966" w:type="dxa"/>
            <w:gridSpan w:val="2"/>
            <w:tcBorders>
              <w:top w:val="single" w:sz="4" w:space="0" w:color="auto"/>
              <w:left w:val="single" w:sz="12" w:space="0" w:color="auto"/>
              <w:bottom w:val="single" w:sz="12" w:space="0" w:color="auto"/>
              <w:right w:val="single" w:sz="12" w:space="0" w:color="auto"/>
            </w:tcBorders>
            <w:hideMark/>
          </w:tcPr>
          <w:p w:rsidR="00647F13" w:rsidRPr="002568EA" w:rsidRDefault="00647F13" w:rsidP="000B6E52">
            <w:pPr>
              <w:spacing w:after="120" w:line="240" w:lineRule="auto"/>
              <w:rPr>
                <w:rFonts w:ascii="Times New Roman" w:hAnsi="Times New Roman"/>
                <w:bCs/>
                <w:sz w:val="24"/>
                <w:szCs w:val="24"/>
              </w:rPr>
            </w:pPr>
            <w:r w:rsidRPr="00F6606F">
              <w:rPr>
                <w:rFonts w:ascii="Times New Roman" w:hAnsi="Times New Roman" w:cs="Times New Roman"/>
                <w:sz w:val="24"/>
                <w:szCs w:val="24"/>
              </w:rPr>
              <w:t>Navrhovaná úprava nebude mít za následek žádné dopady na bezpečnost nebo obranu státu, neboť se této oblasti nedotýká.</w:t>
            </w:r>
          </w:p>
        </w:tc>
      </w:tr>
    </w:tbl>
    <w:p w:rsidR="00647F13" w:rsidRPr="002568EA" w:rsidRDefault="00647F13" w:rsidP="00647F13">
      <w:pPr>
        <w:spacing w:after="0" w:line="240" w:lineRule="auto"/>
        <w:rPr>
          <w:rFonts w:ascii="Times New Roman" w:hAnsi="Times New Roman"/>
          <w:sz w:val="24"/>
          <w:szCs w:val="24"/>
        </w:rPr>
      </w:pPr>
    </w:p>
    <w:p w:rsidR="00647F13" w:rsidRPr="002568EA" w:rsidRDefault="00647F13" w:rsidP="00647F13">
      <w:pPr>
        <w:spacing w:after="0" w:line="240" w:lineRule="auto"/>
        <w:rPr>
          <w:rFonts w:ascii="Times New Roman" w:hAnsi="Times New Roman"/>
          <w:sz w:val="24"/>
          <w:szCs w:val="24"/>
        </w:rPr>
      </w:pPr>
    </w:p>
    <w:p w:rsidR="00647F13" w:rsidRPr="002568EA" w:rsidRDefault="00647F13" w:rsidP="00647F13">
      <w:pPr>
        <w:spacing w:after="0" w:line="240" w:lineRule="auto"/>
        <w:rPr>
          <w:rFonts w:ascii="Times New Roman" w:hAnsi="Times New Roman"/>
          <w:sz w:val="24"/>
          <w:szCs w:val="24"/>
        </w:rPr>
      </w:pPr>
    </w:p>
    <w:p w:rsidR="00647F13" w:rsidRDefault="00647F13" w:rsidP="00647F13">
      <w:pPr>
        <w:spacing w:after="0" w:line="240" w:lineRule="auto"/>
        <w:rPr>
          <w:rFonts w:ascii="Times New Roman" w:hAnsi="Times New Roman"/>
          <w:sz w:val="24"/>
          <w:szCs w:val="24"/>
        </w:rPr>
      </w:pPr>
    </w:p>
    <w:p w:rsidR="002268C4" w:rsidRDefault="002268C4" w:rsidP="00647F13">
      <w:pPr>
        <w:spacing w:after="0" w:line="240" w:lineRule="auto"/>
        <w:rPr>
          <w:rFonts w:ascii="Times New Roman" w:hAnsi="Times New Roman"/>
          <w:sz w:val="24"/>
          <w:szCs w:val="24"/>
        </w:rPr>
      </w:pPr>
    </w:p>
    <w:p w:rsidR="002268C4" w:rsidRDefault="002268C4" w:rsidP="00647F13">
      <w:pPr>
        <w:spacing w:after="0" w:line="240" w:lineRule="auto"/>
        <w:rPr>
          <w:rFonts w:ascii="Times New Roman" w:hAnsi="Times New Roman"/>
          <w:sz w:val="24"/>
          <w:szCs w:val="24"/>
        </w:rPr>
      </w:pPr>
    </w:p>
    <w:p w:rsidR="002268C4" w:rsidRDefault="002268C4" w:rsidP="00647F13">
      <w:pPr>
        <w:spacing w:after="0" w:line="240" w:lineRule="auto"/>
        <w:rPr>
          <w:rFonts w:ascii="Times New Roman" w:hAnsi="Times New Roman"/>
          <w:sz w:val="24"/>
          <w:szCs w:val="24"/>
        </w:rPr>
      </w:pPr>
    </w:p>
    <w:p w:rsidR="002268C4" w:rsidRDefault="002268C4" w:rsidP="00647F13">
      <w:pPr>
        <w:spacing w:after="0" w:line="240" w:lineRule="auto"/>
        <w:rPr>
          <w:rFonts w:ascii="Times New Roman" w:hAnsi="Times New Roman"/>
          <w:sz w:val="24"/>
          <w:szCs w:val="24"/>
        </w:rPr>
      </w:pPr>
    </w:p>
    <w:p w:rsidR="002268C4" w:rsidRDefault="002268C4" w:rsidP="00647F13">
      <w:pPr>
        <w:spacing w:after="0" w:line="240" w:lineRule="auto"/>
        <w:rPr>
          <w:rFonts w:ascii="Times New Roman" w:hAnsi="Times New Roman"/>
          <w:sz w:val="24"/>
          <w:szCs w:val="24"/>
        </w:rPr>
      </w:pPr>
    </w:p>
    <w:p w:rsidR="002268C4" w:rsidRDefault="002268C4" w:rsidP="00647F13">
      <w:pPr>
        <w:spacing w:after="0" w:line="240" w:lineRule="auto"/>
        <w:rPr>
          <w:rFonts w:ascii="Times New Roman" w:hAnsi="Times New Roman"/>
          <w:sz w:val="24"/>
          <w:szCs w:val="24"/>
        </w:rPr>
      </w:pPr>
    </w:p>
    <w:p w:rsidR="002268C4" w:rsidRDefault="002268C4" w:rsidP="00647F13">
      <w:pPr>
        <w:spacing w:after="0" w:line="240" w:lineRule="auto"/>
        <w:rPr>
          <w:rFonts w:ascii="Times New Roman" w:hAnsi="Times New Roman"/>
          <w:sz w:val="24"/>
          <w:szCs w:val="24"/>
        </w:rPr>
      </w:pPr>
    </w:p>
    <w:p w:rsidR="002268C4" w:rsidRDefault="002268C4" w:rsidP="00647F13">
      <w:pPr>
        <w:spacing w:after="0" w:line="240" w:lineRule="auto"/>
        <w:rPr>
          <w:rFonts w:ascii="Times New Roman" w:hAnsi="Times New Roman"/>
          <w:sz w:val="24"/>
          <w:szCs w:val="24"/>
        </w:rPr>
      </w:pPr>
    </w:p>
    <w:p w:rsidR="002268C4" w:rsidRDefault="002268C4" w:rsidP="00647F13">
      <w:pPr>
        <w:spacing w:after="0" w:line="240" w:lineRule="auto"/>
        <w:rPr>
          <w:rFonts w:ascii="Times New Roman" w:hAnsi="Times New Roman"/>
          <w:sz w:val="24"/>
          <w:szCs w:val="24"/>
        </w:rPr>
      </w:pPr>
    </w:p>
    <w:p w:rsidR="002268C4" w:rsidRDefault="002268C4" w:rsidP="00647F13">
      <w:pPr>
        <w:spacing w:after="0" w:line="240" w:lineRule="auto"/>
        <w:rPr>
          <w:rFonts w:ascii="Times New Roman" w:hAnsi="Times New Roman"/>
          <w:sz w:val="24"/>
          <w:szCs w:val="24"/>
        </w:rPr>
      </w:pPr>
    </w:p>
    <w:p w:rsidR="002268C4" w:rsidRDefault="002268C4" w:rsidP="00647F13">
      <w:pPr>
        <w:spacing w:after="0" w:line="240" w:lineRule="auto"/>
        <w:rPr>
          <w:rFonts w:ascii="Times New Roman" w:hAnsi="Times New Roman"/>
          <w:sz w:val="24"/>
          <w:szCs w:val="24"/>
        </w:rPr>
      </w:pPr>
    </w:p>
    <w:p w:rsidR="002268C4" w:rsidRDefault="002268C4" w:rsidP="00647F13">
      <w:pPr>
        <w:spacing w:after="0" w:line="240" w:lineRule="auto"/>
        <w:rPr>
          <w:rFonts w:ascii="Times New Roman" w:hAnsi="Times New Roman"/>
          <w:sz w:val="24"/>
          <w:szCs w:val="24"/>
        </w:rPr>
      </w:pPr>
    </w:p>
    <w:p w:rsidR="002268C4" w:rsidRDefault="002268C4" w:rsidP="00647F13">
      <w:pPr>
        <w:spacing w:after="0" w:line="240" w:lineRule="auto"/>
        <w:rPr>
          <w:rFonts w:ascii="Times New Roman" w:hAnsi="Times New Roman"/>
          <w:sz w:val="24"/>
          <w:szCs w:val="24"/>
        </w:rPr>
      </w:pPr>
    </w:p>
    <w:p w:rsidR="002268C4" w:rsidRDefault="002268C4" w:rsidP="00647F13">
      <w:pPr>
        <w:spacing w:after="0" w:line="240" w:lineRule="auto"/>
        <w:rPr>
          <w:rFonts w:ascii="Times New Roman" w:hAnsi="Times New Roman"/>
          <w:sz w:val="24"/>
          <w:szCs w:val="24"/>
        </w:rPr>
      </w:pPr>
    </w:p>
    <w:p w:rsidR="002268C4" w:rsidRDefault="002268C4" w:rsidP="00647F13">
      <w:pPr>
        <w:spacing w:after="0" w:line="240" w:lineRule="auto"/>
        <w:rPr>
          <w:rFonts w:ascii="Times New Roman" w:hAnsi="Times New Roman"/>
          <w:sz w:val="24"/>
          <w:szCs w:val="24"/>
        </w:rPr>
      </w:pPr>
    </w:p>
    <w:p w:rsidR="002268C4" w:rsidRDefault="002268C4" w:rsidP="00647F13">
      <w:pPr>
        <w:spacing w:after="0" w:line="240" w:lineRule="auto"/>
        <w:rPr>
          <w:rFonts w:ascii="Times New Roman" w:hAnsi="Times New Roman"/>
          <w:sz w:val="24"/>
          <w:szCs w:val="24"/>
        </w:rPr>
      </w:pPr>
    </w:p>
    <w:p w:rsidR="002268C4" w:rsidRDefault="002268C4" w:rsidP="00647F13">
      <w:pPr>
        <w:spacing w:after="0" w:line="240" w:lineRule="auto"/>
        <w:rPr>
          <w:rFonts w:ascii="Times New Roman" w:hAnsi="Times New Roman"/>
          <w:sz w:val="24"/>
          <w:szCs w:val="24"/>
        </w:rPr>
      </w:pPr>
    </w:p>
    <w:p w:rsidR="002268C4" w:rsidRDefault="002268C4" w:rsidP="00647F13">
      <w:pPr>
        <w:spacing w:after="0" w:line="240" w:lineRule="auto"/>
        <w:rPr>
          <w:rFonts w:ascii="Times New Roman" w:hAnsi="Times New Roman"/>
          <w:sz w:val="24"/>
          <w:szCs w:val="24"/>
        </w:rPr>
      </w:pPr>
    </w:p>
    <w:p w:rsidR="002268C4" w:rsidRDefault="002268C4" w:rsidP="00647F13">
      <w:pPr>
        <w:spacing w:after="0" w:line="240" w:lineRule="auto"/>
        <w:rPr>
          <w:rFonts w:ascii="Times New Roman" w:hAnsi="Times New Roman"/>
          <w:sz w:val="24"/>
          <w:szCs w:val="24"/>
        </w:rPr>
      </w:pPr>
    </w:p>
    <w:p w:rsidR="002268C4" w:rsidRDefault="002268C4" w:rsidP="00647F13">
      <w:pPr>
        <w:spacing w:after="0" w:line="240" w:lineRule="auto"/>
        <w:rPr>
          <w:rFonts w:ascii="Times New Roman" w:hAnsi="Times New Roman"/>
          <w:sz w:val="24"/>
          <w:szCs w:val="24"/>
        </w:rPr>
      </w:pPr>
    </w:p>
    <w:p w:rsidR="002268C4" w:rsidRDefault="002268C4" w:rsidP="00647F13">
      <w:pPr>
        <w:spacing w:after="0" w:line="240" w:lineRule="auto"/>
        <w:rPr>
          <w:rFonts w:ascii="Times New Roman" w:hAnsi="Times New Roman"/>
          <w:sz w:val="24"/>
          <w:szCs w:val="24"/>
        </w:rPr>
      </w:pPr>
    </w:p>
    <w:p w:rsidR="002268C4" w:rsidRDefault="002268C4" w:rsidP="00647F13">
      <w:pPr>
        <w:spacing w:after="0" w:line="240" w:lineRule="auto"/>
        <w:rPr>
          <w:rFonts w:ascii="Times New Roman" w:hAnsi="Times New Roman"/>
          <w:sz w:val="24"/>
          <w:szCs w:val="24"/>
        </w:rPr>
      </w:pPr>
    </w:p>
    <w:p w:rsidR="002268C4" w:rsidRDefault="002268C4" w:rsidP="00647F13">
      <w:pPr>
        <w:spacing w:after="0" w:line="240" w:lineRule="auto"/>
        <w:rPr>
          <w:rFonts w:ascii="Times New Roman" w:hAnsi="Times New Roman"/>
          <w:sz w:val="24"/>
          <w:szCs w:val="24"/>
        </w:rPr>
      </w:pPr>
    </w:p>
    <w:p w:rsidR="002268C4" w:rsidRDefault="002268C4" w:rsidP="00647F13">
      <w:pPr>
        <w:spacing w:after="0" w:line="240" w:lineRule="auto"/>
        <w:rPr>
          <w:rFonts w:ascii="Times New Roman" w:hAnsi="Times New Roman"/>
          <w:sz w:val="24"/>
          <w:szCs w:val="24"/>
        </w:rPr>
      </w:pPr>
    </w:p>
    <w:p w:rsidR="002268C4" w:rsidRPr="002568EA" w:rsidRDefault="002268C4" w:rsidP="00647F13">
      <w:pPr>
        <w:spacing w:after="0" w:line="240" w:lineRule="auto"/>
        <w:rPr>
          <w:rFonts w:ascii="Times New Roman" w:hAnsi="Times New Roman"/>
          <w:sz w:val="24"/>
          <w:szCs w:val="24"/>
        </w:rPr>
      </w:pPr>
    </w:p>
    <w:p w:rsidR="00C15E5A" w:rsidRPr="00392EE0" w:rsidRDefault="00C15E5A" w:rsidP="00392EE0">
      <w:pPr>
        <w:spacing w:after="0" w:line="360" w:lineRule="auto"/>
        <w:rPr>
          <w:rFonts w:ascii="Arial" w:hAnsi="Arial" w:cs="Arial"/>
          <w:b/>
          <w:color w:val="17365D" w:themeColor="text2" w:themeShade="BF"/>
        </w:rPr>
      </w:pPr>
    </w:p>
    <w:p w:rsidR="00F34B2D" w:rsidRPr="00C10009" w:rsidRDefault="005F128B" w:rsidP="00C10009">
      <w:pPr>
        <w:pStyle w:val="RIAnadpis1"/>
        <w:tabs>
          <w:tab w:val="left" w:pos="426"/>
        </w:tabs>
        <w:spacing w:after="0" w:line="360" w:lineRule="auto"/>
        <w:ind w:left="851" w:hanging="851"/>
        <w:rPr>
          <w:rFonts w:ascii="Times New Roman" w:hAnsi="Times New Roman" w:cs="Times New Roman"/>
          <w:color w:val="auto"/>
          <w:u w:val="single"/>
        </w:rPr>
      </w:pPr>
      <w:bookmarkStart w:id="0" w:name="h.gjdgxs" w:colFirst="0" w:colLast="0"/>
      <w:bookmarkStart w:id="1" w:name="_Toc447806665"/>
      <w:bookmarkStart w:id="2" w:name="_Toc452557103"/>
      <w:bookmarkStart w:id="3" w:name="_Toc477182869"/>
      <w:bookmarkStart w:id="4" w:name="_Toc445738740"/>
      <w:bookmarkEnd w:id="0"/>
      <w:r w:rsidRPr="00C10009">
        <w:rPr>
          <w:rFonts w:ascii="Times New Roman" w:hAnsi="Times New Roman" w:cs="Times New Roman"/>
          <w:color w:val="auto"/>
          <w:u w:val="single"/>
        </w:rPr>
        <w:t>Důvod předložení a cíle</w:t>
      </w:r>
      <w:bookmarkEnd w:id="1"/>
      <w:bookmarkEnd w:id="2"/>
      <w:bookmarkEnd w:id="3"/>
    </w:p>
    <w:p w:rsidR="005F128B" w:rsidRPr="008B53B3" w:rsidRDefault="005F128B" w:rsidP="00F34B2D">
      <w:pPr>
        <w:pStyle w:val="RIAnadpis1"/>
        <w:numPr>
          <w:ilvl w:val="0"/>
          <w:numId w:val="0"/>
        </w:numPr>
        <w:tabs>
          <w:tab w:val="left" w:pos="426"/>
        </w:tabs>
        <w:spacing w:after="0" w:line="360" w:lineRule="auto"/>
        <w:ind w:left="851"/>
        <w:rPr>
          <w:rFonts w:ascii="Arial" w:hAnsi="Arial" w:cs="Arial"/>
          <w:color w:val="auto"/>
          <w:sz w:val="24"/>
          <w:szCs w:val="24"/>
        </w:rPr>
      </w:pPr>
      <w:r w:rsidRPr="008B53B3">
        <w:rPr>
          <w:rFonts w:ascii="Arial" w:hAnsi="Arial" w:cs="Arial"/>
          <w:color w:val="auto"/>
          <w:sz w:val="24"/>
          <w:szCs w:val="24"/>
        </w:rPr>
        <w:t xml:space="preserve"> </w:t>
      </w:r>
    </w:p>
    <w:p w:rsidR="005F128B" w:rsidRPr="00701158" w:rsidRDefault="005F128B" w:rsidP="00392EE0">
      <w:pPr>
        <w:pStyle w:val="RIAnadpis2"/>
        <w:spacing w:after="0" w:line="360" w:lineRule="auto"/>
        <w:rPr>
          <w:rFonts w:ascii="Times New Roman" w:hAnsi="Times New Roman" w:cs="Times New Roman"/>
          <w:color w:val="auto"/>
          <w:sz w:val="24"/>
          <w:szCs w:val="24"/>
        </w:rPr>
      </w:pPr>
      <w:bookmarkStart w:id="5" w:name="h.30j0zll" w:colFirst="0" w:colLast="0"/>
      <w:bookmarkStart w:id="6" w:name="_Toc445738741"/>
      <w:bookmarkStart w:id="7" w:name="_Toc477182870"/>
      <w:bookmarkEnd w:id="4"/>
      <w:bookmarkEnd w:id="5"/>
      <w:r w:rsidRPr="00701158">
        <w:rPr>
          <w:rFonts w:ascii="Times New Roman" w:hAnsi="Times New Roman" w:cs="Times New Roman"/>
          <w:color w:val="auto"/>
          <w:sz w:val="24"/>
          <w:szCs w:val="24"/>
        </w:rPr>
        <w:t>Název</w:t>
      </w:r>
      <w:bookmarkEnd w:id="6"/>
      <w:bookmarkEnd w:id="7"/>
      <w:r w:rsidRPr="00701158">
        <w:rPr>
          <w:rFonts w:ascii="Times New Roman" w:hAnsi="Times New Roman" w:cs="Times New Roman"/>
          <w:color w:val="auto"/>
          <w:sz w:val="24"/>
          <w:szCs w:val="24"/>
        </w:rPr>
        <w:t xml:space="preserve"> </w:t>
      </w:r>
    </w:p>
    <w:p w:rsidR="005F128B" w:rsidRPr="00701158" w:rsidRDefault="000F3879" w:rsidP="008821F9">
      <w:pPr>
        <w:tabs>
          <w:tab w:val="left" w:pos="-720"/>
        </w:tabs>
        <w:suppressAutoHyphens/>
        <w:spacing w:after="0" w:line="240" w:lineRule="auto"/>
        <w:rPr>
          <w:rFonts w:ascii="Times New Roman" w:hAnsi="Times New Roman" w:cs="Times New Roman"/>
          <w:bCs/>
          <w:sz w:val="24"/>
          <w:szCs w:val="24"/>
        </w:rPr>
      </w:pPr>
      <w:r w:rsidRPr="00701158">
        <w:rPr>
          <w:rFonts w:ascii="Times New Roman" w:hAnsi="Times New Roman" w:cs="Times New Roman"/>
          <w:bCs/>
          <w:sz w:val="24"/>
          <w:szCs w:val="24"/>
        </w:rPr>
        <w:t>Z</w:t>
      </w:r>
      <w:r w:rsidR="005F128B" w:rsidRPr="00701158">
        <w:rPr>
          <w:rFonts w:ascii="Times New Roman" w:hAnsi="Times New Roman" w:cs="Times New Roman"/>
          <w:bCs/>
          <w:sz w:val="24"/>
          <w:szCs w:val="24"/>
        </w:rPr>
        <w:t xml:space="preserve">ákon, kterým se mění některé zákony v souvislosti s přijetím zákona o </w:t>
      </w:r>
      <w:r w:rsidRPr="00701158">
        <w:rPr>
          <w:rFonts w:ascii="Times New Roman" w:hAnsi="Times New Roman" w:cs="Times New Roman"/>
          <w:bCs/>
          <w:sz w:val="24"/>
          <w:szCs w:val="24"/>
        </w:rPr>
        <w:t>přídavku na bydlení</w:t>
      </w:r>
      <w:r w:rsidR="005F128B" w:rsidRPr="00701158">
        <w:rPr>
          <w:rFonts w:ascii="Times New Roman" w:hAnsi="Times New Roman" w:cs="Times New Roman"/>
          <w:bCs/>
          <w:sz w:val="24"/>
          <w:szCs w:val="24"/>
        </w:rPr>
        <w:t xml:space="preserve"> (dále jen </w:t>
      </w:r>
      <w:r w:rsidRPr="00701158">
        <w:rPr>
          <w:rFonts w:ascii="Times New Roman" w:hAnsi="Times New Roman" w:cs="Times New Roman"/>
          <w:bCs/>
          <w:sz w:val="24"/>
          <w:szCs w:val="24"/>
        </w:rPr>
        <w:t>složený zákon</w:t>
      </w:r>
      <w:r w:rsidR="005F128B" w:rsidRPr="00701158">
        <w:rPr>
          <w:rFonts w:ascii="Times New Roman" w:hAnsi="Times New Roman" w:cs="Times New Roman"/>
          <w:bCs/>
          <w:sz w:val="24"/>
          <w:szCs w:val="24"/>
        </w:rPr>
        <w:t>).</w:t>
      </w:r>
    </w:p>
    <w:p w:rsidR="00F34B2D" w:rsidRPr="008B53B3" w:rsidRDefault="00F34B2D" w:rsidP="008821F9">
      <w:pPr>
        <w:spacing w:after="0" w:line="240" w:lineRule="auto"/>
        <w:rPr>
          <w:rFonts w:ascii="Arial" w:hAnsi="Arial" w:cs="Arial"/>
          <w:sz w:val="24"/>
          <w:szCs w:val="24"/>
        </w:rPr>
      </w:pPr>
    </w:p>
    <w:p w:rsidR="008E3962" w:rsidRPr="00701158" w:rsidRDefault="005F128B" w:rsidP="008821F9">
      <w:pPr>
        <w:pStyle w:val="RIAnadpis2"/>
        <w:spacing w:after="0" w:line="240" w:lineRule="auto"/>
        <w:rPr>
          <w:rFonts w:ascii="Times New Roman" w:hAnsi="Times New Roman" w:cs="Times New Roman"/>
          <w:color w:val="auto"/>
          <w:sz w:val="24"/>
          <w:szCs w:val="24"/>
        </w:rPr>
      </w:pPr>
      <w:bookmarkStart w:id="8" w:name="h.1fob9te" w:colFirst="0" w:colLast="0"/>
      <w:bookmarkStart w:id="9" w:name="_Toc445738742"/>
      <w:bookmarkStart w:id="10" w:name="_Toc477182871"/>
      <w:bookmarkEnd w:id="8"/>
      <w:r w:rsidRPr="00701158">
        <w:rPr>
          <w:rFonts w:ascii="Times New Roman" w:hAnsi="Times New Roman" w:cs="Times New Roman"/>
          <w:color w:val="auto"/>
          <w:sz w:val="24"/>
          <w:szCs w:val="24"/>
        </w:rPr>
        <w:t xml:space="preserve">Definice </w:t>
      </w:r>
      <w:bookmarkEnd w:id="9"/>
      <w:bookmarkEnd w:id="10"/>
      <w:r w:rsidR="008E3962" w:rsidRPr="00701158">
        <w:rPr>
          <w:rFonts w:ascii="Times New Roman" w:hAnsi="Times New Roman" w:cs="Times New Roman"/>
          <w:color w:val="auto"/>
          <w:sz w:val="24"/>
          <w:szCs w:val="24"/>
        </w:rPr>
        <w:t>problému.</w:t>
      </w:r>
    </w:p>
    <w:p w:rsidR="008E3962" w:rsidRPr="00701158" w:rsidRDefault="008E3962" w:rsidP="008821F9">
      <w:pPr>
        <w:tabs>
          <w:tab w:val="left" w:pos="-720"/>
        </w:tabs>
        <w:suppressAutoHyphens/>
        <w:spacing w:after="0" w:line="240" w:lineRule="auto"/>
        <w:rPr>
          <w:rFonts w:ascii="Times New Roman" w:hAnsi="Times New Roman" w:cs="Times New Roman"/>
          <w:bCs/>
          <w:sz w:val="24"/>
          <w:szCs w:val="24"/>
        </w:rPr>
      </w:pPr>
      <w:r w:rsidRPr="00701158">
        <w:rPr>
          <w:rFonts w:ascii="Times New Roman" w:hAnsi="Times New Roman" w:cs="Times New Roman"/>
          <w:bCs/>
          <w:sz w:val="24"/>
          <w:szCs w:val="24"/>
        </w:rPr>
        <w:t xml:space="preserve">Přijetí zákona o přídavku na bydlení, který předpokládá zavedení jediné dávky na bydlení, je nezbytné zrušit příspěvek na bydlení v systému státní sociální podpory a doplatek na bydlení v systému pomoci v hmotné nouzi. Zároveň je nutné v rámci přijetí složeného zákona v dalších právních předpisech upravit právní vztahy dosavadních sociálních dávek a nového přídavku na bydlení a přechodná ustanovení k provedení těchto změn. Dalším cílem návrhu je technické upřesnění některých zákonných ustanovení. </w:t>
      </w:r>
    </w:p>
    <w:p w:rsidR="00B95C36" w:rsidRPr="008B53B3" w:rsidRDefault="00B95C36" w:rsidP="008821F9">
      <w:pPr>
        <w:spacing w:after="0" w:line="240" w:lineRule="auto"/>
        <w:rPr>
          <w:rFonts w:ascii="Arial" w:hAnsi="Arial" w:cs="Arial"/>
          <w:sz w:val="24"/>
          <w:szCs w:val="24"/>
        </w:rPr>
      </w:pPr>
    </w:p>
    <w:p w:rsidR="00F34B2D" w:rsidRPr="00701158" w:rsidRDefault="000F3879" w:rsidP="008821F9">
      <w:pPr>
        <w:spacing w:after="0" w:line="240" w:lineRule="auto"/>
        <w:rPr>
          <w:rFonts w:ascii="Times New Roman" w:hAnsi="Times New Roman" w:cs="Times New Roman"/>
          <w:sz w:val="24"/>
          <w:szCs w:val="24"/>
        </w:rPr>
      </w:pPr>
      <w:r w:rsidRPr="00701158">
        <w:rPr>
          <w:rFonts w:ascii="Times New Roman" w:hAnsi="Times New Roman" w:cs="Times New Roman"/>
          <w:sz w:val="24"/>
          <w:szCs w:val="24"/>
        </w:rPr>
        <w:t xml:space="preserve">Složený </w:t>
      </w:r>
      <w:r w:rsidR="005F128B" w:rsidRPr="00701158">
        <w:rPr>
          <w:rFonts w:ascii="Times New Roman" w:hAnsi="Times New Roman" w:cs="Times New Roman"/>
          <w:sz w:val="24"/>
          <w:szCs w:val="24"/>
        </w:rPr>
        <w:t xml:space="preserve">zákon upravuje zákony v souvislosti s přijetím zákona o </w:t>
      </w:r>
      <w:r w:rsidRPr="00701158">
        <w:rPr>
          <w:rFonts w:ascii="Times New Roman" w:hAnsi="Times New Roman" w:cs="Times New Roman"/>
          <w:sz w:val="24"/>
          <w:szCs w:val="24"/>
        </w:rPr>
        <w:t>přídavku na bydlení</w:t>
      </w:r>
      <w:r w:rsidR="005F128B" w:rsidRPr="00701158">
        <w:rPr>
          <w:rFonts w:ascii="Times New Roman" w:hAnsi="Times New Roman" w:cs="Times New Roman"/>
          <w:sz w:val="24"/>
          <w:szCs w:val="24"/>
        </w:rPr>
        <w:t xml:space="preserve">. Konkrétně se jedná o změnu těchto zákonů: </w:t>
      </w:r>
    </w:p>
    <w:p w:rsidR="006C26FC" w:rsidRPr="00701158" w:rsidRDefault="006C26FC" w:rsidP="008821F9">
      <w:pPr>
        <w:spacing w:line="240" w:lineRule="auto"/>
        <w:rPr>
          <w:rFonts w:ascii="Times New Roman" w:eastAsia="Calibri" w:hAnsi="Times New Roman" w:cs="Times New Roman"/>
          <w:b/>
          <w:sz w:val="24"/>
          <w:szCs w:val="24"/>
        </w:rPr>
      </w:pPr>
      <w:r w:rsidRPr="00701158">
        <w:rPr>
          <w:rFonts w:ascii="Times New Roman" w:eastAsia="Calibri" w:hAnsi="Times New Roman" w:cs="Times New Roman"/>
          <w:b/>
          <w:sz w:val="24"/>
          <w:szCs w:val="24"/>
        </w:rPr>
        <w:t>1) Změna občanského soudního řádu</w:t>
      </w:r>
    </w:p>
    <w:p w:rsidR="006C26FC" w:rsidRPr="00701158" w:rsidRDefault="006C26FC" w:rsidP="008821F9">
      <w:pPr>
        <w:spacing w:line="240" w:lineRule="auto"/>
        <w:rPr>
          <w:rFonts w:ascii="Times New Roman" w:hAnsi="Times New Roman" w:cs="Times New Roman"/>
          <w:sz w:val="24"/>
          <w:szCs w:val="24"/>
        </w:rPr>
      </w:pPr>
      <w:r w:rsidRPr="00701158">
        <w:rPr>
          <w:rFonts w:ascii="Times New Roman" w:hAnsi="Times New Roman" w:cs="Times New Roman"/>
          <w:b/>
          <w:sz w:val="24"/>
          <w:szCs w:val="24"/>
        </w:rPr>
        <w:t>Zákon č. 99/1963 Sb.</w:t>
      </w:r>
      <w:r w:rsidR="00E23265" w:rsidRPr="00701158">
        <w:rPr>
          <w:rFonts w:ascii="Times New Roman" w:hAnsi="Times New Roman" w:cs="Times New Roman"/>
          <w:sz w:val="24"/>
          <w:szCs w:val="24"/>
        </w:rPr>
        <w:t>, občanský soudní řád, ve znění pozdějších předpisů</w:t>
      </w:r>
    </w:p>
    <w:p w:rsidR="006C26FC" w:rsidRPr="00701158" w:rsidRDefault="006C26FC" w:rsidP="008821F9">
      <w:pPr>
        <w:spacing w:line="240" w:lineRule="auto"/>
        <w:rPr>
          <w:rFonts w:ascii="Times New Roman" w:eastAsia="Times New Roman" w:hAnsi="Times New Roman" w:cs="Times New Roman"/>
          <w:b/>
          <w:sz w:val="24"/>
          <w:szCs w:val="24"/>
        </w:rPr>
      </w:pPr>
      <w:r w:rsidRPr="00701158">
        <w:rPr>
          <w:rFonts w:ascii="Times New Roman" w:eastAsia="Times New Roman" w:hAnsi="Times New Roman" w:cs="Times New Roman"/>
          <w:b/>
          <w:sz w:val="24"/>
          <w:szCs w:val="24"/>
        </w:rPr>
        <w:t>2) Změna zákona o soudních poplatcích</w:t>
      </w:r>
    </w:p>
    <w:p w:rsidR="006C26FC" w:rsidRPr="00701158" w:rsidRDefault="006C26FC" w:rsidP="008821F9">
      <w:pPr>
        <w:spacing w:line="240" w:lineRule="auto"/>
        <w:rPr>
          <w:rFonts w:ascii="Times New Roman" w:hAnsi="Times New Roman" w:cs="Times New Roman"/>
          <w:bCs/>
          <w:sz w:val="24"/>
          <w:szCs w:val="24"/>
        </w:rPr>
      </w:pPr>
      <w:r w:rsidRPr="00701158">
        <w:rPr>
          <w:rFonts w:ascii="Times New Roman" w:hAnsi="Times New Roman" w:cs="Times New Roman"/>
          <w:b/>
          <w:sz w:val="24"/>
          <w:szCs w:val="24"/>
        </w:rPr>
        <w:t>Zákon č. 549/1991 Sb.</w:t>
      </w:r>
      <w:r w:rsidRPr="00701158">
        <w:rPr>
          <w:rFonts w:ascii="Times New Roman" w:hAnsi="Times New Roman" w:cs="Times New Roman"/>
          <w:sz w:val="24"/>
          <w:szCs w:val="24"/>
        </w:rPr>
        <w:t>, o soudních poplatcích, ve znění pozdějších předpisů</w:t>
      </w:r>
    </w:p>
    <w:p w:rsidR="006C26FC" w:rsidRPr="00701158" w:rsidRDefault="006C26FC" w:rsidP="008821F9">
      <w:pPr>
        <w:pStyle w:val="Textodstavce"/>
        <w:tabs>
          <w:tab w:val="clear" w:pos="782"/>
          <w:tab w:val="clear" w:pos="851"/>
          <w:tab w:val="left" w:pos="0"/>
        </w:tabs>
        <w:ind w:firstLine="0"/>
        <w:rPr>
          <w:b/>
          <w:szCs w:val="24"/>
        </w:rPr>
      </w:pPr>
      <w:r w:rsidRPr="00701158">
        <w:rPr>
          <w:rFonts w:eastAsia="Calibri"/>
          <w:b/>
          <w:szCs w:val="24"/>
        </w:rPr>
        <w:t>3</w:t>
      </w:r>
      <w:r w:rsidRPr="00701158">
        <w:rPr>
          <w:rFonts w:eastAsia="Calibri"/>
          <w:szCs w:val="24"/>
        </w:rPr>
        <w:t xml:space="preserve">) </w:t>
      </w:r>
      <w:r w:rsidRPr="00701158">
        <w:rPr>
          <w:b/>
          <w:szCs w:val="24"/>
        </w:rPr>
        <w:t>Změna zákona o organizaci a provádění sociálního zabezpečení</w:t>
      </w:r>
    </w:p>
    <w:p w:rsidR="006C26FC" w:rsidRPr="00701158" w:rsidRDefault="006C26FC" w:rsidP="008821F9">
      <w:pPr>
        <w:spacing w:line="240" w:lineRule="auto"/>
        <w:rPr>
          <w:rFonts w:ascii="Times New Roman" w:eastAsia="Calibri" w:hAnsi="Times New Roman" w:cs="Times New Roman"/>
          <w:sz w:val="24"/>
          <w:szCs w:val="24"/>
        </w:rPr>
      </w:pPr>
      <w:r w:rsidRPr="00701158">
        <w:rPr>
          <w:rFonts w:ascii="Times New Roman" w:hAnsi="Times New Roman" w:cs="Times New Roman"/>
          <w:b/>
          <w:sz w:val="24"/>
          <w:szCs w:val="24"/>
        </w:rPr>
        <w:t>Zákon č. 582/1991 Sb.</w:t>
      </w:r>
      <w:r w:rsidRPr="00701158">
        <w:rPr>
          <w:rFonts w:ascii="Times New Roman" w:hAnsi="Times New Roman" w:cs="Times New Roman"/>
          <w:sz w:val="24"/>
          <w:szCs w:val="24"/>
        </w:rPr>
        <w:t>, o organizaci a provádění sociálního zabezpečení, ve znění pozdějších předpisů</w:t>
      </w:r>
    </w:p>
    <w:p w:rsidR="006C26FC" w:rsidRPr="00701158" w:rsidRDefault="006C26FC" w:rsidP="008821F9">
      <w:pPr>
        <w:spacing w:line="240" w:lineRule="auto"/>
        <w:rPr>
          <w:rFonts w:ascii="Times New Roman" w:eastAsia="Calibri" w:hAnsi="Times New Roman" w:cs="Times New Roman"/>
          <w:b/>
          <w:sz w:val="24"/>
          <w:szCs w:val="24"/>
        </w:rPr>
      </w:pPr>
      <w:r w:rsidRPr="00701158">
        <w:rPr>
          <w:rFonts w:ascii="Times New Roman" w:eastAsia="Calibri" w:hAnsi="Times New Roman" w:cs="Times New Roman"/>
          <w:b/>
          <w:sz w:val="24"/>
          <w:szCs w:val="24"/>
        </w:rPr>
        <w:t>4) Změna zákona o bankách</w:t>
      </w:r>
    </w:p>
    <w:p w:rsidR="006C26FC" w:rsidRPr="00701158" w:rsidRDefault="006C26FC" w:rsidP="008821F9">
      <w:pPr>
        <w:spacing w:line="240" w:lineRule="auto"/>
        <w:rPr>
          <w:rFonts w:ascii="Times New Roman" w:eastAsia="Calibri" w:hAnsi="Times New Roman" w:cs="Times New Roman"/>
          <w:b/>
          <w:sz w:val="24"/>
          <w:szCs w:val="24"/>
        </w:rPr>
      </w:pPr>
      <w:r w:rsidRPr="00701158">
        <w:rPr>
          <w:rFonts w:ascii="Times New Roman" w:hAnsi="Times New Roman" w:cs="Times New Roman"/>
          <w:b/>
          <w:sz w:val="24"/>
          <w:szCs w:val="24"/>
        </w:rPr>
        <w:t>Zákon č.  21/1992 Sb.</w:t>
      </w:r>
      <w:r w:rsidRPr="00701158">
        <w:rPr>
          <w:rFonts w:ascii="Times New Roman" w:hAnsi="Times New Roman" w:cs="Times New Roman"/>
          <w:sz w:val="24"/>
          <w:szCs w:val="24"/>
        </w:rPr>
        <w:t>, o bankách, ve znění pozdějších předpisů</w:t>
      </w:r>
      <w:r w:rsidRPr="00701158">
        <w:rPr>
          <w:rFonts w:ascii="Times New Roman" w:eastAsia="Calibri" w:hAnsi="Times New Roman" w:cs="Times New Roman"/>
          <w:b/>
          <w:sz w:val="24"/>
          <w:szCs w:val="24"/>
        </w:rPr>
        <w:t xml:space="preserve"> </w:t>
      </w:r>
    </w:p>
    <w:p w:rsidR="006C26FC" w:rsidRPr="00701158" w:rsidRDefault="006C26FC" w:rsidP="008821F9">
      <w:pPr>
        <w:spacing w:line="240" w:lineRule="auto"/>
        <w:rPr>
          <w:rFonts w:ascii="Times New Roman" w:hAnsi="Times New Roman" w:cs="Times New Roman"/>
          <w:b/>
          <w:sz w:val="24"/>
          <w:szCs w:val="24"/>
        </w:rPr>
      </w:pPr>
      <w:r w:rsidRPr="00701158">
        <w:rPr>
          <w:rFonts w:ascii="Times New Roman" w:eastAsia="Calibri" w:hAnsi="Times New Roman" w:cs="Times New Roman"/>
          <w:b/>
          <w:sz w:val="24"/>
          <w:szCs w:val="24"/>
        </w:rPr>
        <w:t xml:space="preserve">5) </w:t>
      </w:r>
      <w:r w:rsidRPr="00701158">
        <w:rPr>
          <w:rFonts w:ascii="Times New Roman" w:hAnsi="Times New Roman" w:cs="Times New Roman"/>
          <w:b/>
          <w:sz w:val="24"/>
          <w:szCs w:val="24"/>
        </w:rPr>
        <w:t>Změna zákona o daních z příjmů</w:t>
      </w:r>
    </w:p>
    <w:p w:rsidR="006C26FC" w:rsidRPr="00701158" w:rsidRDefault="006C26FC" w:rsidP="008821F9">
      <w:pPr>
        <w:spacing w:line="240" w:lineRule="auto"/>
        <w:rPr>
          <w:rFonts w:ascii="Times New Roman" w:eastAsia="Calibri" w:hAnsi="Times New Roman" w:cs="Times New Roman"/>
          <w:b/>
          <w:sz w:val="24"/>
          <w:szCs w:val="24"/>
        </w:rPr>
      </w:pPr>
      <w:r w:rsidRPr="00701158">
        <w:rPr>
          <w:rFonts w:ascii="Times New Roman" w:hAnsi="Times New Roman" w:cs="Times New Roman"/>
          <w:b/>
          <w:sz w:val="24"/>
          <w:szCs w:val="24"/>
        </w:rPr>
        <w:t>Zákon č. 586/1992 Sb.</w:t>
      </w:r>
      <w:r w:rsidRPr="00701158">
        <w:rPr>
          <w:rFonts w:ascii="Times New Roman" w:hAnsi="Times New Roman" w:cs="Times New Roman"/>
          <w:sz w:val="24"/>
          <w:szCs w:val="24"/>
        </w:rPr>
        <w:t>, o daních z příjmů, ve znění pozdějších předpisů</w:t>
      </w:r>
      <w:r w:rsidRPr="00701158">
        <w:rPr>
          <w:rFonts w:ascii="Times New Roman" w:eastAsia="Calibri" w:hAnsi="Times New Roman" w:cs="Times New Roman"/>
          <w:b/>
          <w:sz w:val="24"/>
          <w:szCs w:val="24"/>
        </w:rPr>
        <w:t xml:space="preserve"> </w:t>
      </w:r>
    </w:p>
    <w:p w:rsidR="006C26FC" w:rsidRPr="00701158" w:rsidRDefault="006C26FC" w:rsidP="008821F9">
      <w:pPr>
        <w:spacing w:line="240" w:lineRule="auto"/>
        <w:rPr>
          <w:rFonts w:ascii="Times New Roman" w:hAnsi="Times New Roman" w:cs="Times New Roman"/>
          <w:b/>
          <w:sz w:val="24"/>
          <w:szCs w:val="24"/>
        </w:rPr>
      </w:pPr>
      <w:r w:rsidRPr="00701158">
        <w:rPr>
          <w:rFonts w:ascii="Times New Roman" w:eastAsia="Calibri" w:hAnsi="Times New Roman" w:cs="Times New Roman"/>
          <w:b/>
          <w:sz w:val="24"/>
          <w:szCs w:val="24"/>
        </w:rPr>
        <w:t xml:space="preserve">6) </w:t>
      </w:r>
      <w:r w:rsidRPr="00701158">
        <w:rPr>
          <w:rFonts w:ascii="Times New Roman" w:hAnsi="Times New Roman" w:cs="Times New Roman"/>
          <w:b/>
          <w:sz w:val="24"/>
          <w:szCs w:val="24"/>
        </w:rPr>
        <w:t>Změna zákona o spořitelních a úvěrních družstvech</w:t>
      </w:r>
    </w:p>
    <w:p w:rsidR="006C26FC" w:rsidRPr="00701158" w:rsidRDefault="006C26FC" w:rsidP="008821F9">
      <w:pPr>
        <w:spacing w:line="240" w:lineRule="auto"/>
        <w:rPr>
          <w:rFonts w:ascii="Times New Roman" w:hAnsi="Times New Roman" w:cs="Times New Roman"/>
          <w:sz w:val="24"/>
          <w:szCs w:val="24"/>
        </w:rPr>
      </w:pPr>
      <w:r w:rsidRPr="00701158">
        <w:rPr>
          <w:rFonts w:ascii="Times New Roman" w:hAnsi="Times New Roman" w:cs="Times New Roman"/>
          <w:b/>
          <w:sz w:val="24"/>
          <w:szCs w:val="24"/>
        </w:rPr>
        <w:t>Zákon č. 87/1995 Sb</w:t>
      </w:r>
      <w:r w:rsidRPr="00701158">
        <w:rPr>
          <w:rFonts w:ascii="Times New Roman" w:hAnsi="Times New Roman" w:cs="Times New Roman"/>
          <w:sz w:val="24"/>
          <w:szCs w:val="24"/>
        </w:rPr>
        <w:t>., o spořitelních a úvěrních družstvech,  ve znění pozdějších předpisů</w:t>
      </w:r>
    </w:p>
    <w:p w:rsidR="006C26FC" w:rsidRPr="00701158" w:rsidRDefault="006C26FC" w:rsidP="008821F9">
      <w:pPr>
        <w:pStyle w:val="Textodstavce"/>
        <w:spacing w:before="0" w:after="0"/>
        <w:ind w:firstLine="0"/>
        <w:rPr>
          <w:b/>
          <w:szCs w:val="24"/>
        </w:rPr>
      </w:pPr>
      <w:r w:rsidRPr="00701158">
        <w:rPr>
          <w:rFonts w:eastAsia="Calibri"/>
          <w:b/>
          <w:szCs w:val="24"/>
        </w:rPr>
        <w:t xml:space="preserve">7) </w:t>
      </w:r>
      <w:r w:rsidRPr="00701158">
        <w:rPr>
          <w:b/>
          <w:szCs w:val="24"/>
        </w:rPr>
        <w:t>Změna zákona o státní sociální podpoře</w:t>
      </w:r>
    </w:p>
    <w:p w:rsidR="006C26FC" w:rsidRPr="00701158" w:rsidRDefault="006C26FC" w:rsidP="008821F9">
      <w:pPr>
        <w:pStyle w:val="Textodstavce"/>
        <w:spacing w:before="0" w:after="0"/>
        <w:ind w:firstLine="0"/>
        <w:rPr>
          <w:b/>
          <w:szCs w:val="24"/>
        </w:rPr>
      </w:pPr>
    </w:p>
    <w:p w:rsidR="006C26FC" w:rsidRPr="00701158" w:rsidRDefault="006C26FC" w:rsidP="008821F9">
      <w:pPr>
        <w:spacing w:line="240" w:lineRule="auto"/>
        <w:rPr>
          <w:rFonts w:ascii="Times New Roman" w:hAnsi="Times New Roman" w:cs="Times New Roman"/>
          <w:b/>
          <w:sz w:val="24"/>
          <w:szCs w:val="24"/>
        </w:rPr>
      </w:pPr>
      <w:r w:rsidRPr="00701158">
        <w:rPr>
          <w:rFonts w:ascii="Times New Roman" w:hAnsi="Times New Roman" w:cs="Times New Roman"/>
          <w:b/>
          <w:sz w:val="24"/>
          <w:szCs w:val="24"/>
        </w:rPr>
        <w:t>Zákon č. 117/1995 Sb.</w:t>
      </w:r>
      <w:r w:rsidRPr="00701158">
        <w:rPr>
          <w:rFonts w:ascii="Times New Roman" w:hAnsi="Times New Roman" w:cs="Times New Roman"/>
          <w:sz w:val="24"/>
          <w:szCs w:val="24"/>
        </w:rPr>
        <w:t>, o státní sociální podpoře, ve znění pozdějších předpisů</w:t>
      </w:r>
      <w:r w:rsidRPr="00701158">
        <w:rPr>
          <w:rFonts w:ascii="Times New Roman" w:hAnsi="Times New Roman" w:cs="Times New Roman"/>
          <w:b/>
          <w:sz w:val="24"/>
          <w:szCs w:val="24"/>
        </w:rPr>
        <w:t xml:space="preserve"> </w:t>
      </w:r>
    </w:p>
    <w:p w:rsidR="006C26FC" w:rsidRPr="00701158" w:rsidRDefault="006C26FC" w:rsidP="008821F9">
      <w:pPr>
        <w:spacing w:line="240" w:lineRule="auto"/>
        <w:rPr>
          <w:rFonts w:ascii="Times New Roman" w:hAnsi="Times New Roman" w:cs="Times New Roman"/>
          <w:b/>
          <w:sz w:val="24"/>
          <w:szCs w:val="24"/>
        </w:rPr>
      </w:pPr>
      <w:r w:rsidRPr="00701158">
        <w:rPr>
          <w:rFonts w:ascii="Times New Roman" w:hAnsi="Times New Roman" w:cs="Times New Roman"/>
          <w:b/>
          <w:sz w:val="24"/>
          <w:szCs w:val="24"/>
        </w:rPr>
        <w:t>8) Změna zákona o pobytu cizinců na území České republiky</w:t>
      </w:r>
    </w:p>
    <w:p w:rsidR="006C26FC" w:rsidRPr="00701158" w:rsidRDefault="006C26FC" w:rsidP="008821F9">
      <w:pPr>
        <w:spacing w:line="240" w:lineRule="auto"/>
        <w:rPr>
          <w:rFonts w:ascii="Times New Roman" w:hAnsi="Times New Roman" w:cs="Times New Roman"/>
          <w:b/>
          <w:sz w:val="24"/>
          <w:szCs w:val="24"/>
        </w:rPr>
      </w:pPr>
      <w:r w:rsidRPr="00701158">
        <w:rPr>
          <w:rFonts w:ascii="Times New Roman" w:hAnsi="Times New Roman" w:cs="Times New Roman"/>
          <w:b/>
          <w:sz w:val="24"/>
          <w:szCs w:val="24"/>
        </w:rPr>
        <w:lastRenderedPageBreak/>
        <w:t>Zákon č. 326/1999 Sb</w:t>
      </w:r>
      <w:r w:rsidRPr="00701158">
        <w:rPr>
          <w:rFonts w:ascii="Times New Roman" w:hAnsi="Times New Roman" w:cs="Times New Roman"/>
          <w:sz w:val="24"/>
          <w:szCs w:val="24"/>
        </w:rPr>
        <w:t>., o pobytu cizinců na území České republiky a o změně některých zákonů, ve znění pozdějších předpisů</w:t>
      </w:r>
      <w:r w:rsidRPr="00701158">
        <w:rPr>
          <w:rFonts w:ascii="Times New Roman" w:hAnsi="Times New Roman" w:cs="Times New Roman"/>
          <w:b/>
          <w:sz w:val="24"/>
          <w:szCs w:val="24"/>
        </w:rPr>
        <w:t xml:space="preserve"> </w:t>
      </w:r>
    </w:p>
    <w:p w:rsidR="006C26FC" w:rsidRPr="00701158" w:rsidRDefault="006C26FC" w:rsidP="008821F9">
      <w:pPr>
        <w:spacing w:line="240" w:lineRule="auto"/>
        <w:rPr>
          <w:rFonts w:ascii="Times New Roman" w:hAnsi="Times New Roman" w:cs="Times New Roman"/>
          <w:b/>
          <w:sz w:val="24"/>
          <w:szCs w:val="24"/>
        </w:rPr>
      </w:pPr>
      <w:r w:rsidRPr="00701158">
        <w:rPr>
          <w:rFonts w:ascii="Times New Roman" w:hAnsi="Times New Roman" w:cs="Times New Roman"/>
          <w:b/>
          <w:sz w:val="24"/>
          <w:szCs w:val="24"/>
        </w:rPr>
        <w:t>9) Změna zákona o sociálně právní ochraně dětí</w:t>
      </w:r>
    </w:p>
    <w:p w:rsidR="006C26FC" w:rsidRPr="00701158" w:rsidRDefault="006C26FC" w:rsidP="008821F9">
      <w:pPr>
        <w:spacing w:line="240" w:lineRule="auto"/>
        <w:rPr>
          <w:rFonts w:ascii="Times New Roman" w:hAnsi="Times New Roman" w:cs="Times New Roman"/>
          <w:b/>
          <w:sz w:val="24"/>
          <w:szCs w:val="24"/>
        </w:rPr>
      </w:pPr>
      <w:r w:rsidRPr="00701158">
        <w:rPr>
          <w:rFonts w:ascii="Times New Roman" w:hAnsi="Times New Roman" w:cs="Times New Roman"/>
          <w:b/>
          <w:sz w:val="24"/>
          <w:szCs w:val="24"/>
        </w:rPr>
        <w:t>Zákon č. 359/1999 Sb.,</w:t>
      </w:r>
      <w:r w:rsidRPr="00701158">
        <w:rPr>
          <w:rFonts w:ascii="Times New Roman" w:hAnsi="Times New Roman" w:cs="Times New Roman"/>
          <w:sz w:val="24"/>
          <w:szCs w:val="24"/>
        </w:rPr>
        <w:t xml:space="preserve"> o sociálně-právní ochraně dětí, ve znění</w:t>
      </w:r>
      <w:r w:rsidR="00E23265" w:rsidRPr="00701158">
        <w:rPr>
          <w:rFonts w:ascii="Times New Roman" w:hAnsi="Times New Roman" w:cs="Times New Roman"/>
          <w:sz w:val="24"/>
          <w:szCs w:val="24"/>
        </w:rPr>
        <w:t xml:space="preserve"> pozdějších předpisů</w:t>
      </w:r>
    </w:p>
    <w:p w:rsidR="006C26FC" w:rsidRPr="00701158" w:rsidRDefault="006C26FC" w:rsidP="008821F9">
      <w:pPr>
        <w:spacing w:line="240" w:lineRule="auto"/>
        <w:rPr>
          <w:rFonts w:ascii="Times New Roman" w:hAnsi="Times New Roman" w:cs="Times New Roman"/>
          <w:b/>
          <w:sz w:val="24"/>
          <w:szCs w:val="24"/>
        </w:rPr>
      </w:pPr>
      <w:r w:rsidRPr="00701158">
        <w:rPr>
          <w:rFonts w:ascii="Times New Roman" w:hAnsi="Times New Roman" w:cs="Times New Roman"/>
          <w:b/>
          <w:sz w:val="24"/>
          <w:szCs w:val="24"/>
        </w:rPr>
        <w:t>10) Změna zákona o rozpočtových pravidlech</w:t>
      </w:r>
    </w:p>
    <w:p w:rsidR="006C26FC" w:rsidRPr="00701158" w:rsidRDefault="006C26FC" w:rsidP="008821F9">
      <w:pPr>
        <w:spacing w:line="240" w:lineRule="auto"/>
        <w:rPr>
          <w:rFonts w:ascii="Times New Roman" w:hAnsi="Times New Roman" w:cs="Times New Roman"/>
          <w:b/>
          <w:sz w:val="24"/>
          <w:szCs w:val="24"/>
        </w:rPr>
      </w:pPr>
      <w:r w:rsidRPr="00701158">
        <w:rPr>
          <w:rFonts w:ascii="Times New Roman" w:hAnsi="Times New Roman" w:cs="Times New Roman"/>
          <w:b/>
          <w:sz w:val="24"/>
          <w:szCs w:val="24"/>
        </w:rPr>
        <w:t>Zákon č. 218/2000 Sb</w:t>
      </w:r>
      <w:r w:rsidRPr="00701158">
        <w:rPr>
          <w:rFonts w:ascii="Times New Roman" w:hAnsi="Times New Roman" w:cs="Times New Roman"/>
          <w:sz w:val="24"/>
          <w:szCs w:val="24"/>
        </w:rPr>
        <w:t>., o rozpočtových pravidlech, ve znění pozdějších předpisů</w:t>
      </w:r>
      <w:r w:rsidRPr="00701158">
        <w:rPr>
          <w:rFonts w:ascii="Times New Roman" w:hAnsi="Times New Roman" w:cs="Times New Roman"/>
          <w:b/>
          <w:sz w:val="24"/>
          <w:szCs w:val="24"/>
        </w:rPr>
        <w:t xml:space="preserve"> </w:t>
      </w:r>
    </w:p>
    <w:p w:rsidR="006C26FC" w:rsidRPr="00701158" w:rsidRDefault="006C26FC" w:rsidP="008821F9">
      <w:pPr>
        <w:spacing w:line="240" w:lineRule="auto"/>
        <w:rPr>
          <w:rFonts w:ascii="Times New Roman" w:hAnsi="Times New Roman" w:cs="Times New Roman"/>
          <w:b/>
          <w:sz w:val="24"/>
          <w:szCs w:val="24"/>
        </w:rPr>
      </w:pPr>
      <w:r w:rsidRPr="00701158">
        <w:rPr>
          <w:rFonts w:ascii="Times New Roman" w:hAnsi="Times New Roman" w:cs="Times New Roman"/>
          <w:b/>
          <w:sz w:val="24"/>
          <w:szCs w:val="24"/>
        </w:rPr>
        <w:t>11) Změna krizového zákona</w:t>
      </w:r>
    </w:p>
    <w:p w:rsidR="006C26FC" w:rsidRPr="00701158" w:rsidRDefault="006C26FC" w:rsidP="008821F9">
      <w:pPr>
        <w:spacing w:line="240" w:lineRule="auto"/>
        <w:rPr>
          <w:rFonts w:ascii="Times New Roman" w:hAnsi="Times New Roman" w:cs="Times New Roman"/>
          <w:b/>
          <w:sz w:val="24"/>
          <w:szCs w:val="24"/>
        </w:rPr>
      </w:pPr>
      <w:r w:rsidRPr="00701158">
        <w:rPr>
          <w:rFonts w:ascii="Times New Roman" w:hAnsi="Times New Roman" w:cs="Times New Roman"/>
          <w:b/>
          <w:sz w:val="24"/>
          <w:szCs w:val="24"/>
        </w:rPr>
        <w:t>Zákon č. 240/2000 Sb.</w:t>
      </w:r>
      <w:r w:rsidRPr="00701158">
        <w:rPr>
          <w:rFonts w:ascii="Times New Roman" w:hAnsi="Times New Roman" w:cs="Times New Roman"/>
          <w:sz w:val="24"/>
          <w:szCs w:val="24"/>
        </w:rPr>
        <w:t>, krizový zákon, ve znění pozdějších předpisů</w:t>
      </w:r>
      <w:r w:rsidRPr="00701158">
        <w:rPr>
          <w:rFonts w:ascii="Times New Roman" w:hAnsi="Times New Roman" w:cs="Times New Roman"/>
          <w:b/>
          <w:sz w:val="24"/>
          <w:szCs w:val="24"/>
        </w:rPr>
        <w:t xml:space="preserve"> </w:t>
      </w:r>
    </w:p>
    <w:p w:rsidR="006C26FC" w:rsidRPr="00701158" w:rsidRDefault="006C26FC" w:rsidP="008821F9">
      <w:pPr>
        <w:spacing w:line="240" w:lineRule="auto"/>
        <w:rPr>
          <w:rFonts w:ascii="Times New Roman" w:hAnsi="Times New Roman" w:cs="Times New Roman"/>
          <w:b/>
          <w:sz w:val="24"/>
          <w:szCs w:val="24"/>
        </w:rPr>
      </w:pPr>
      <w:r w:rsidRPr="00701158">
        <w:rPr>
          <w:rFonts w:ascii="Times New Roman" w:hAnsi="Times New Roman" w:cs="Times New Roman"/>
          <w:b/>
          <w:sz w:val="24"/>
          <w:szCs w:val="24"/>
        </w:rPr>
        <w:t>12) Změna soudního řádu správního</w:t>
      </w:r>
    </w:p>
    <w:p w:rsidR="006C26FC" w:rsidRPr="00701158" w:rsidRDefault="006C26FC" w:rsidP="008821F9">
      <w:pPr>
        <w:spacing w:line="240" w:lineRule="auto"/>
        <w:rPr>
          <w:rFonts w:ascii="Times New Roman" w:hAnsi="Times New Roman" w:cs="Times New Roman"/>
          <w:b/>
          <w:sz w:val="24"/>
          <w:szCs w:val="24"/>
        </w:rPr>
      </w:pPr>
      <w:r w:rsidRPr="00701158">
        <w:rPr>
          <w:rFonts w:ascii="Times New Roman" w:hAnsi="Times New Roman" w:cs="Times New Roman"/>
          <w:b/>
          <w:sz w:val="24"/>
          <w:szCs w:val="24"/>
        </w:rPr>
        <w:t>Zákon č.150/2002 Sb.</w:t>
      </w:r>
      <w:r w:rsidRPr="00701158">
        <w:rPr>
          <w:rFonts w:ascii="Times New Roman" w:hAnsi="Times New Roman" w:cs="Times New Roman"/>
          <w:sz w:val="24"/>
          <w:szCs w:val="24"/>
        </w:rPr>
        <w:t>, soudní řád správní, ve znění pozdějších předpisů</w:t>
      </w:r>
      <w:r w:rsidRPr="00701158">
        <w:rPr>
          <w:rFonts w:ascii="Times New Roman" w:hAnsi="Times New Roman" w:cs="Times New Roman"/>
          <w:b/>
          <w:sz w:val="24"/>
          <w:szCs w:val="24"/>
        </w:rPr>
        <w:t xml:space="preserve"> </w:t>
      </w:r>
    </w:p>
    <w:p w:rsidR="006C26FC" w:rsidRPr="00701158" w:rsidRDefault="006C26FC" w:rsidP="008821F9">
      <w:pPr>
        <w:spacing w:line="240" w:lineRule="auto"/>
        <w:rPr>
          <w:rFonts w:ascii="Times New Roman" w:hAnsi="Times New Roman" w:cs="Times New Roman"/>
          <w:b/>
          <w:sz w:val="24"/>
          <w:szCs w:val="24"/>
        </w:rPr>
      </w:pPr>
      <w:r w:rsidRPr="00701158">
        <w:rPr>
          <w:rFonts w:ascii="Times New Roman" w:hAnsi="Times New Roman" w:cs="Times New Roman"/>
          <w:b/>
          <w:sz w:val="24"/>
          <w:szCs w:val="24"/>
        </w:rPr>
        <w:t>13) Změna zákona o výkonu zajištění majetku a věcí v trestním řízení</w:t>
      </w:r>
    </w:p>
    <w:p w:rsidR="006C26FC" w:rsidRPr="00701158" w:rsidRDefault="006C26FC" w:rsidP="008821F9">
      <w:pPr>
        <w:pStyle w:val="Odstavecseseznamem"/>
        <w:spacing w:line="240" w:lineRule="auto"/>
        <w:ind w:left="0"/>
        <w:rPr>
          <w:rFonts w:ascii="Times New Roman" w:hAnsi="Times New Roman" w:cs="Times New Roman"/>
          <w:sz w:val="24"/>
          <w:szCs w:val="24"/>
        </w:rPr>
      </w:pPr>
      <w:r w:rsidRPr="00701158">
        <w:rPr>
          <w:rFonts w:ascii="Times New Roman" w:hAnsi="Times New Roman" w:cs="Times New Roman"/>
          <w:b/>
          <w:sz w:val="24"/>
          <w:szCs w:val="24"/>
        </w:rPr>
        <w:t>Zákon č. 279/2003 Sb.</w:t>
      </w:r>
      <w:r w:rsidRPr="00701158">
        <w:rPr>
          <w:rFonts w:ascii="Times New Roman" w:hAnsi="Times New Roman" w:cs="Times New Roman"/>
          <w:sz w:val="24"/>
          <w:szCs w:val="24"/>
        </w:rPr>
        <w:t>, o výkonu zajištění majetku a věcí v trestním řízení a o změně některých zákonů, ve znění zákona č. 86/2015 Sb.</w:t>
      </w:r>
    </w:p>
    <w:p w:rsidR="006C26FC" w:rsidRPr="00701158" w:rsidRDefault="006C26FC" w:rsidP="008821F9">
      <w:pPr>
        <w:spacing w:line="240" w:lineRule="auto"/>
        <w:rPr>
          <w:rFonts w:ascii="Times New Roman" w:hAnsi="Times New Roman" w:cs="Times New Roman"/>
          <w:b/>
          <w:sz w:val="24"/>
          <w:szCs w:val="24"/>
        </w:rPr>
      </w:pPr>
      <w:r w:rsidRPr="00701158">
        <w:rPr>
          <w:rFonts w:ascii="Times New Roman" w:hAnsi="Times New Roman" w:cs="Times New Roman"/>
          <w:b/>
          <w:sz w:val="24"/>
          <w:szCs w:val="24"/>
        </w:rPr>
        <w:t>14) Změna zákona o životním a existenčním minimu</w:t>
      </w:r>
    </w:p>
    <w:p w:rsidR="006C26FC" w:rsidRPr="00701158" w:rsidRDefault="006C26FC" w:rsidP="008821F9">
      <w:pPr>
        <w:spacing w:line="240" w:lineRule="auto"/>
        <w:rPr>
          <w:rFonts w:ascii="Times New Roman" w:hAnsi="Times New Roman" w:cs="Times New Roman"/>
          <w:b/>
          <w:sz w:val="24"/>
          <w:szCs w:val="24"/>
        </w:rPr>
      </w:pPr>
      <w:r w:rsidRPr="00701158">
        <w:rPr>
          <w:rFonts w:ascii="Times New Roman" w:hAnsi="Times New Roman" w:cs="Times New Roman"/>
          <w:b/>
          <w:sz w:val="24"/>
          <w:szCs w:val="24"/>
        </w:rPr>
        <w:t>Zákon č. 110/2006 Sb.</w:t>
      </w:r>
      <w:r w:rsidRPr="00701158">
        <w:rPr>
          <w:rFonts w:ascii="Times New Roman" w:hAnsi="Times New Roman" w:cs="Times New Roman"/>
          <w:sz w:val="24"/>
          <w:szCs w:val="24"/>
        </w:rPr>
        <w:t>, o životním a existenčním minimu, ve znění pozdějších předpisů</w:t>
      </w:r>
      <w:r w:rsidRPr="00701158">
        <w:rPr>
          <w:rFonts w:ascii="Times New Roman" w:hAnsi="Times New Roman" w:cs="Times New Roman"/>
          <w:b/>
          <w:sz w:val="24"/>
          <w:szCs w:val="24"/>
        </w:rPr>
        <w:t xml:space="preserve"> </w:t>
      </w:r>
    </w:p>
    <w:p w:rsidR="006C26FC" w:rsidRPr="00701158" w:rsidRDefault="006C26FC" w:rsidP="008821F9">
      <w:pPr>
        <w:spacing w:line="240" w:lineRule="auto"/>
        <w:rPr>
          <w:rFonts w:ascii="Times New Roman" w:hAnsi="Times New Roman" w:cs="Times New Roman"/>
          <w:b/>
          <w:sz w:val="24"/>
          <w:szCs w:val="24"/>
        </w:rPr>
      </w:pPr>
      <w:r w:rsidRPr="00701158">
        <w:rPr>
          <w:rFonts w:ascii="Times New Roman" w:hAnsi="Times New Roman" w:cs="Times New Roman"/>
          <w:b/>
          <w:sz w:val="24"/>
          <w:szCs w:val="24"/>
        </w:rPr>
        <w:t>15) Změna zákona o pomoci v hmotné nouzi</w:t>
      </w:r>
    </w:p>
    <w:p w:rsidR="006C26FC" w:rsidRPr="00701158" w:rsidRDefault="006C26FC" w:rsidP="008821F9">
      <w:pPr>
        <w:spacing w:line="240" w:lineRule="auto"/>
        <w:rPr>
          <w:rFonts w:ascii="Times New Roman" w:hAnsi="Times New Roman" w:cs="Times New Roman"/>
          <w:b/>
          <w:sz w:val="24"/>
          <w:szCs w:val="24"/>
        </w:rPr>
      </w:pPr>
      <w:r w:rsidRPr="00701158">
        <w:rPr>
          <w:rFonts w:ascii="Times New Roman" w:hAnsi="Times New Roman" w:cs="Times New Roman"/>
          <w:b/>
          <w:sz w:val="24"/>
          <w:szCs w:val="24"/>
        </w:rPr>
        <w:t>Zákon č. 111/2006 Sb.</w:t>
      </w:r>
      <w:r w:rsidRPr="00701158">
        <w:rPr>
          <w:rFonts w:ascii="Times New Roman" w:hAnsi="Times New Roman" w:cs="Times New Roman"/>
          <w:sz w:val="24"/>
          <w:szCs w:val="24"/>
        </w:rPr>
        <w:t>, o pomoci v hmotné nouzi, ve znění pozdějších předpisů</w:t>
      </w:r>
      <w:r w:rsidRPr="00701158">
        <w:rPr>
          <w:rFonts w:ascii="Times New Roman" w:hAnsi="Times New Roman" w:cs="Times New Roman"/>
          <w:b/>
          <w:sz w:val="24"/>
          <w:szCs w:val="24"/>
        </w:rPr>
        <w:t xml:space="preserve"> </w:t>
      </w:r>
    </w:p>
    <w:p w:rsidR="006C26FC" w:rsidRPr="00701158" w:rsidRDefault="006C26FC" w:rsidP="008821F9">
      <w:pPr>
        <w:spacing w:line="240" w:lineRule="auto"/>
        <w:rPr>
          <w:rFonts w:ascii="Times New Roman" w:hAnsi="Times New Roman" w:cs="Times New Roman"/>
          <w:b/>
          <w:sz w:val="24"/>
          <w:szCs w:val="24"/>
        </w:rPr>
      </w:pPr>
      <w:r w:rsidRPr="00701158">
        <w:rPr>
          <w:rFonts w:ascii="Times New Roman" w:hAnsi="Times New Roman" w:cs="Times New Roman"/>
          <w:b/>
          <w:sz w:val="24"/>
          <w:szCs w:val="24"/>
        </w:rPr>
        <w:t>16) Změna zákona o Úřadu práce České republiky</w:t>
      </w:r>
    </w:p>
    <w:p w:rsidR="006C26FC" w:rsidRPr="00701158" w:rsidRDefault="006C26FC" w:rsidP="008821F9">
      <w:pPr>
        <w:widowControl w:val="0"/>
        <w:spacing w:line="240" w:lineRule="auto"/>
        <w:rPr>
          <w:rFonts w:ascii="Times New Roman" w:hAnsi="Times New Roman" w:cs="Times New Roman"/>
          <w:b/>
          <w:sz w:val="24"/>
          <w:szCs w:val="24"/>
        </w:rPr>
      </w:pPr>
      <w:r w:rsidRPr="00701158">
        <w:rPr>
          <w:rFonts w:ascii="Times New Roman" w:hAnsi="Times New Roman" w:cs="Times New Roman"/>
          <w:b/>
          <w:sz w:val="24"/>
          <w:szCs w:val="24"/>
        </w:rPr>
        <w:t>Zákon č. 73/2011 Sb.</w:t>
      </w:r>
      <w:r w:rsidRPr="00701158">
        <w:rPr>
          <w:rFonts w:ascii="Times New Roman" w:hAnsi="Times New Roman" w:cs="Times New Roman"/>
          <w:sz w:val="24"/>
          <w:szCs w:val="24"/>
        </w:rPr>
        <w:t>, o Úřadu práce České republiky a o změně souvisejících zákonů, ve znění pozdějších předpisů</w:t>
      </w:r>
      <w:r w:rsidRPr="00701158">
        <w:rPr>
          <w:rFonts w:ascii="Times New Roman" w:hAnsi="Times New Roman" w:cs="Times New Roman"/>
          <w:b/>
          <w:sz w:val="24"/>
          <w:szCs w:val="24"/>
        </w:rPr>
        <w:t xml:space="preserve"> </w:t>
      </w:r>
    </w:p>
    <w:p w:rsidR="006C26FC" w:rsidRPr="00701158" w:rsidRDefault="006C26FC" w:rsidP="008821F9">
      <w:pPr>
        <w:widowControl w:val="0"/>
        <w:spacing w:line="240" w:lineRule="auto"/>
        <w:rPr>
          <w:rFonts w:ascii="Times New Roman" w:hAnsi="Times New Roman" w:cs="Times New Roman"/>
          <w:b/>
          <w:sz w:val="24"/>
          <w:szCs w:val="24"/>
        </w:rPr>
      </w:pPr>
      <w:r w:rsidRPr="00701158">
        <w:rPr>
          <w:rFonts w:ascii="Times New Roman" w:hAnsi="Times New Roman" w:cs="Times New Roman"/>
          <w:b/>
          <w:sz w:val="24"/>
          <w:szCs w:val="24"/>
        </w:rPr>
        <w:t>17) Změna zákona o specifických zdravotních službách</w:t>
      </w:r>
    </w:p>
    <w:p w:rsidR="00E23265" w:rsidRPr="00701158" w:rsidRDefault="006C26FC" w:rsidP="008821F9">
      <w:pPr>
        <w:widowControl w:val="0"/>
        <w:spacing w:line="240" w:lineRule="auto"/>
        <w:rPr>
          <w:rFonts w:ascii="Times New Roman" w:hAnsi="Times New Roman" w:cs="Times New Roman"/>
          <w:sz w:val="24"/>
          <w:szCs w:val="24"/>
        </w:rPr>
      </w:pPr>
      <w:r w:rsidRPr="00701158">
        <w:rPr>
          <w:rFonts w:ascii="Times New Roman" w:hAnsi="Times New Roman" w:cs="Times New Roman"/>
          <w:b/>
          <w:sz w:val="24"/>
          <w:szCs w:val="24"/>
        </w:rPr>
        <w:t>Zákon č. 373/2011 Sb</w:t>
      </w:r>
      <w:r w:rsidRPr="00701158">
        <w:rPr>
          <w:rFonts w:ascii="Times New Roman" w:hAnsi="Times New Roman" w:cs="Times New Roman"/>
          <w:sz w:val="24"/>
          <w:szCs w:val="24"/>
        </w:rPr>
        <w:t>., ve znění</w:t>
      </w:r>
      <w:r w:rsidR="00E23265" w:rsidRPr="00701158">
        <w:rPr>
          <w:rFonts w:ascii="Times New Roman" w:hAnsi="Times New Roman" w:cs="Times New Roman"/>
          <w:sz w:val="24"/>
          <w:szCs w:val="24"/>
        </w:rPr>
        <w:t xml:space="preserve"> pozdějších předpisů</w:t>
      </w:r>
    </w:p>
    <w:p w:rsidR="006C26FC" w:rsidRPr="00701158" w:rsidRDefault="00E23265" w:rsidP="008821F9">
      <w:pPr>
        <w:widowControl w:val="0"/>
        <w:spacing w:line="240" w:lineRule="auto"/>
        <w:rPr>
          <w:rFonts w:ascii="Times New Roman" w:hAnsi="Times New Roman" w:cs="Times New Roman"/>
          <w:b/>
          <w:sz w:val="24"/>
          <w:szCs w:val="24"/>
        </w:rPr>
      </w:pPr>
      <w:r w:rsidRPr="00701158">
        <w:rPr>
          <w:rFonts w:ascii="Times New Roman" w:hAnsi="Times New Roman" w:cs="Times New Roman"/>
          <w:sz w:val="24"/>
          <w:szCs w:val="24"/>
        </w:rPr>
        <w:t>1</w:t>
      </w:r>
      <w:r w:rsidR="006C26FC" w:rsidRPr="00701158">
        <w:rPr>
          <w:rFonts w:ascii="Times New Roman" w:hAnsi="Times New Roman" w:cs="Times New Roman"/>
          <w:b/>
          <w:sz w:val="24"/>
          <w:szCs w:val="24"/>
        </w:rPr>
        <w:t>8) Změna zákona, kterým se upravují některé otázky související s poskytováním plnění spojených s užíváním bytů a nebytových prostorů v domě s byty</w:t>
      </w:r>
    </w:p>
    <w:p w:rsidR="006C26FC" w:rsidRPr="00701158" w:rsidRDefault="006C26FC" w:rsidP="008821F9">
      <w:pPr>
        <w:widowControl w:val="0"/>
        <w:spacing w:line="240" w:lineRule="auto"/>
        <w:rPr>
          <w:rFonts w:ascii="Times New Roman" w:hAnsi="Times New Roman" w:cs="Times New Roman"/>
          <w:b/>
          <w:sz w:val="24"/>
          <w:szCs w:val="24"/>
        </w:rPr>
      </w:pPr>
      <w:r w:rsidRPr="00701158">
        <w:rPr>
          <w:rFonts w:ascii="Times New Roman" w:hAnsi="Times New Roman" w:cs="Times New Roman"/>
          <w:b/>
          <w:sz w:val="24"/>
          <w:szCs w:val="24"/>
        </w:rPr>
        <w:t xml:space="preserve">Zákon č. 67/2013 Sb., </w:t>
      </w:r>
      <w:r w:rsidRPr="00701158">
        <w:rPr>
          <w:rFonts w:ascii="Times New Roman" w:hAnsi="Times New Roman" w:cs="Times New Roman"/>
          <w:sz w:val="24"/>
          <w:szCs w:val="24"/>
        </w:rPr>
        <w:t>kterým se upravují některé otázky související s poskytováním plnění spojených s užíváním bytů a nebytových prostorů v domě s byty, ve znění pozdějších předpisů</w:t>
      </w:r>
    </w:p>
    <w:p w:rsidR="006C26FC" w:rsidRPr="00701158" w:rsidRDefault="006C26FC" w:rsidP="008821F9">
      <w:pPr>
        <w:spacing w:line="240" w:lineRule="auto"/>
        <w:rPr>
          <w:rFonts w:ascii="Times New Roman" w:hAnsi="Times New Roman" w:cs="Times New Roman"/>
          <w:b/>
          <w:sz w:val="24"/>
          <w:szCs w:val="24"/>
        </w:rPr>
      </w:pPr>
      <w:r w:rsidRPr="00701158">
        <w:rPr>
          <w:rFonts w:ascii="Times New Roman" w:hAnsi="Times New Roman" w:cs="Times New Roman"/>
          <w:b/>
          <w:sz w:val="24"/>
          <w:szCs w:val="24"/>
        </w:rPr>
        <w:t>19) Změna zákona o státním občanství České republiky</w:t>
      </w:r>
    </w:p>
    <w:p w:rsidR="00356E63" w:rsidRDefault="006C26FC" w:rsidP="008821F9">
      <w:pPr>
        <w:spacing w:line="240" w:lineRule="auto"/>
        <w:rPr>
          <w:rFonts w:ascii="Times New Roman" w:hAnsi="Times New Roman" w:cs="Times New Roman"/>
          <w:sz w:val="24"/>
          <w:szCs w:val="24"/>
        </w:rPr>
      </w:pPr>
      <w:r w:rsidRPr="00701158">
        <w:rPr>
          <w:rFonts w:ascii="Times New Roman" w:hAnsi="Times New Roman" w:cs="Times New Roman"/>
          <w:b/>
          <w:sz w:val="24"/>
          <w:szCs w:val="24"/>
        </w:rPr>
        <w:t>Zákon č. 186/2013 Sb.</w:t>
      </w:r>
      <w:r w:rsidRPr="00701158">
        <w:rPr>
          <w:rFonts w:ascii="Times New Roman" w:hAnsi="Times New Roman" w:cs="Times New Roman"/>
          <w:sz w:val="24"/>
          <w:szCs w:val="24"/>
        </w:rPr>
        <w:t>, o státním občanství České republiky a o změně některých zákonů</w:t>
      </w:r>
    </w:p>
    <w:p w:rsidR="002268C4" w:rsidRDefault="002268C4" w:rsidP="008821F9">
      <w:pPr>
        <w:spacing w:line="240" w:lineRule="auto"/>
        <w:rPr>
          <w:rFonts w:ascii="Times New Roman" w:hAnsi="Times New Roman" w:cs="Times New Roman"/>
          <w:sz w:val="24"/>
          <w:szCs w:val="24"/>
        </w:rPr>
      </w:pPr>
    </w:p>
    <w:p w:rsidR="005F128B" w:rsidRPr="00701158" w:rsidRDefault="005F128B" w:rsidP="008821F9">
      <w:pPr>
        <w:pStyle w:val="RIAnadpis2"/>
        <w:spacing w:after="0" w:line="240" w:lineRule="auto"/>
        <w:rPr>
          <w:rFonts w:ascii="Times New Roman" w:hAnsi="Times New Roman" w:cs="Times New Roman"/>
          <w:color w:val="auto"/>
          <w:sz w:val="24"/>
          <w:szCs w:val="24"/>
        </w:rPr>
      </w:pPr>
      <w:bookmarkStart w:id="11" w:name="h.2et92p0" w:colFirst="0" w:colLast="0"/>
      <w:bookmarkStart w:id="12" w:name="_Toc445738745"/>
      <w:bookmarkStart w:id="13" w:name="_Toc477182873"/>
      <w:bookmarkEnd w:id="11"/>
      <w:r w:rsidRPr="00701158">
        <w:rPr>
          <w:rFonts w:ascii="Times New Roman" w:hAnsi="Times New Roman" w:cs="Times New Roman"/>
          <w:color w:val="auto"/>
          <w:sz w:val="24"/>
          <w:szCs w:val="24"/>
        </w:rPr>
        <w:t>Popis existujícího právního stavu v dané oblasti</w:t>
      </w:r>
      <w:bookmarkStart w:id="14" w:name="h.tyjcwt" w:colFirst="0" w:colLast="0"/>
      <w:bookmarkEnd w:id="12"/>
      <w:bookmarkEnd w:id="13"/>
      <w:bookmarkEnd w:id="14"/>
    </w:p>
    <w:p w:rsidR="005F128B" w:rsidRPr="002268C4" w:rsidRDefault="00F36D15" w:rsidP="008821F9">
      <w:pPr>
        <w:tabs>
          <w:tab w:val="left" w:pos="-720"/>
        </w:tabs>
        <w:suppressAutoHyphens/>
        <w:spacing w:after="0" w:line="240" w:lineRule="auto"/>
        <w:rPr>
          <w:rFonts w:ascii="Times New Roman" w:hAnsi="Times New Roman" w:cs="Times New Roman"/>
          <w:sz w:val="24"/>
          <w:szCs w:val="24"/>
        </w:rPr>
      </w:pPr>
      <w:r w:rsidRPr="002268C4">
        <w:rPr>
          <w:rFonts w:ascii="Times New Roman" w:hAnsi="Times New Roman" w:cs="Times New Roman"/>
          <w:b/>
          <w:bCs/>
          <w:sz w:val="24"/>
          <w:szCs w:val="24"/>
        </w:rPr>
        <w:t>Příspěvek na bydlení</w:t>
      </w:r>
      <w:r w:rsidRPr="002268C4">
        <w:rPr>
          <w:rFonts w:ascii="Times New Roman" w:hAnsi="Times New Roman" w:cs="Times New Roman"/>
          <w:bCs/>
          <w:sz w:val="24"/>
          <w:szCs w:val="24"/>
        </w:rPr>
        <w:t xml:space="preserve"> je dávkou státní sociální podpory poskytovanou podle zákona </w:t>
      </w:r>
      <w:r w:rsidRPr="002268C4">
        <w:rPr>
          <w:rFonts w:ascii="Times New Roman" w:hAnsi="Times New Roman" w:cs="Times New Roman"/>
          <w:bCs/>
          <w:sz w:val="24"/>
          <w:szCs w:val="24"/>
        </w:rPr>
        <w:br/>
        <w:t xml:space="preserve">č. 117/1995 Sb., o státní sociální podpoře, ve znění pozdějších předpisů (dále jen „zákon </w:t>
      </w:r>
      <w:r w:rsidR="00850975" w:rsidRPr="002268C4">
        <w:rPr>
          <w:rFonts w:ascii="Times New Roman" w:hAnsi="Times New Roman" w:cs="Times New Roman"/>
          <w:bCs/>
          <w:sz w:val="24"/>
          <w:szCs w:val="24"/>
        </w:rPr>
        <w:br/>
      </w:r>
      <w:r w:rsidRPr="002268C4">
        <w:rPr>
          <w:rFonts w:ascii="Times New Roman" w:hAnsi="Times New Roman" w:cs="Times New Roman"/>
          <w:bCs/>
          <w:sz w:val="24"/>
          <w:szCs w:val="24"/>
        </w:rPr>
        <w:t>č. 117/1995 Sb.</w:t>
      </w:r>
      <w:r w:rsidR="00850975" w:rsidRPr="002268C4">
        <w:rPr>
          <w:rFonts w:ascii="Times New Roman" w:hAnsi="Times New Roman" w:cs="Times New Roman"/>
          <w:bCs/>
          <w:sz w:val="24"/>
          <w:szCs w:val="24"/>
        </w:rPr>
        <w:t>“</w:t>
      </w:r>
      <w:r w:rsidRPr="002268C4">
        <w:rPr>
          <w:rFonts w:ascii="Times New Roman" w:hAnsi="Times New Roman" w:cs="Times New Roman"/>
          <w:bCs/>
          <w:sz w:val="24"/>
          <w:szCs w:val="24"/>
        </w:rPr>
        <w:t xml:space="preserve">), kterou stát přispívá na krytí nákladů na bydlení rodinám či jednotlivcům </w:t>
      </w:r>
      <w:r w:rsidR="00850975" w:rsidRPr="002268C4">
        <w:rPr>
          <w:rFonts w:ascii="Times New Roman" w:hAnsi="Times New Roman" w:cs="Times New Roman"/>
          <w:bCs/>
          <w:sz w:val="24"/>
          <w:szCs w:val="24"/>
        </w:rPr>
        <w:br/>
      </w:r>
      <w:r w:rsidRPr="002268C4">
        <w:rPr>
          <w:rFonts w:ascii="Times New Roman" w:hAnsi="Times New Roman" w:cs="Times New Roman"/>
          <w:bCs/>
          <w:sz w:val="24"/>
          <w:szCs w:val="24"/>
        </w:rPr>
        <w:lastRenderedPageBreak/>
        <w:t xml:space="preserve">s nízkými příjmy. </w:t>
      </w:r>
      <w:r w:rsidR="005F128B" w:rsidRPr="002268C4">
        <w:rPr>
          <w:rFonts w:ascii="Times New Roman" w:hAnsi="Times New Roman" w:cs="Times New Roman"/>
          <w:b/>
          <w:bCs/>
          <w:sz w:val="24"/>
          <w:szCs w:val="24"/>
        </w:rPr>
        <w:t xml:space="preserve">Doplatek na bydlení </w:t>
      </w:r>
      <w:r w:rsidR="005F128B" w:rsidRPr="002268C4">
        <w:rPr>
          <w:rFonts w:ascii="Times New Roman" w:hAnsi="Times New Roman" w:cs="Times New Roman"/>
          <w:sz w:val="24"/>
          <w:szCs w:val="24"/>
        </w:rPr>
        <w:t>je dávkou pomoci v hmotné nouzi, poskytovanou podle zákona č. </w:t>
      </w:r>
      <w:r w:rsidR="005F128B" w:rsidRPr="002268C4">
        <w:rPr>
          <w:rFonts w:ascii="Times New Roman" w:hAnsi="Times New Roman" w:cs="Times New Roman"/>
          <w:bCs/>
          <w:sz w:val="24"/>
          <w:szCs w:val="24"/>
        </w:rPr>
        <w:t>111/2006 Sb., o pomoci v hmotné nouzi</w:t>
      </w:r>
      <w:r w:rsidR="005F128B" w:rsidRPr="002268C4">
        <w:rPr>
          <w:rFonts w:ascii="Times New Roman" w:hAnsi="Times New Roman" w:cs="Times New Roman"/>
          <w:sz w:val="24"/>
          <w:szCs w:val="24"/>
        </w:rPr>
        <w:t>, ve znění pozdějších předpisů (dále jen „zákon č. 111/2006 Sb.</w:t>
      </w:r>
      <w:r w:rsidR="00850975" w:rsidRPr="002268C4">
        <w:rPr>
          <w:rFonts w:ascii="Times New Roman" w:hAnsi="Times New Roman" w:cs="Times New Roman"/>
          <w:sz w:val="24"/>
          <w:szCs w:val="24"/>
        </w:rPr>
        <w:t>“</w:t>
      </w:r>
      <w:r w:rsidR="005F128B" w:rsidRPr="002268C4">
        <w:rPr>
          <w:rFonts w:ascii="Times New Roman" w:hAnsi="Times New Roman" w:cs="Times New Roman"/>
          <w:sz w:val="24"/>
          <w:szCs w:val="24"/>
        </w:rPr>
        <w:t xml:space="preserve">). </w:t>
      </w:r>
      <w:r w:rsidR="00850975" w:rsidRPr="002268C4">
        <w:rPr>
          <w:rFonts w:ascii="Times New Roman" w:hAnsi="Times New Roman" w:cs="Times New Roman"/>
          <w:sz w:val="24"/>
          <w:szCs w:val="24"/>
        </w:rPr>
        <w:t xml:space="preserve"> </w:t>
      </w:r>
    </w:p>
    <w:p w:rsidR="00850975" w:rsidRPr="002268C4" w:rsidRDefault="00850975" w:rsidP="008821F9">
      <w:pPr>
        <w:tabs>
          <w:tab w:val="left" w:pos="-720"/>
        </w:tabs>
        <w:suppressAutoHyphens/>
        <w:spacing w:after="0" w:line="240" w:lineRule="auto"/>
        <w:rPr>
          <w:rFonts w:ascii="Times New Roman" w:hAnsi="Times New Roman" w:cs="Times New Roman"/>
          <w:sz w:val="24"/>
          <w:szCs w:val="24"/>
        </w:rPr>
      </w:pPr>
    </w:p>
    <w:p w:rsidR="00850975" w:rsidRDefault="008821F9" w:rsidP="008821F9">
      <w:pPr>
        <w:tabs>
          <w:tab w:val="left" w:pos="-720"/>
        </w:tabs>
        <w:suppressAutoHyphens/>
        <w:spacing w:after="0" w:line="240" w:lineRule="auto"/>
        <w:rPr>
          <w:rFonts w:ascii="Times New Roman" w:hAnsi="Times New Roman" w:cs="Times New Roman"/>
          <w:sz w:val="24"/>
          <w:szCs w:val="24"/>
        </w:rPr>
      </w:pPr>
      <w:r w:rsidRPr="002268C4">
        <w:rPr>
          <w:rFonts w:ascii="Times New Roman" w:hAnsi="Times New Roman" w:cs="Times New Roman"/>
          <w:sz w:val="24"/>
          <w:szCs w:val="24"/>
        </w:rPr>
        <w:t>V důsledku</w:t>
      </w:r>
      <w:r w:rsidR="00850975" w:rsidRPr="002268C4">
        <w:rPr>
          <w:rFonts w:ascii="Times New Roman" w:hAnsi="Times New Roman" w:cs="Times New Roman"/>
          <w:sz w:val="24"/>
          <w:szCs w:val="24"/>
        </w:rPr>
        <w:t xml:space="preserve"> přijetí nové právní úpravy v oblasti dávkové podpory bydlení ve formě zákona </w:t>
      </w:r>
      <w:r w:rsidR="00850975" w:rsidRPr="002268C4">
        <w:rPr>
          <w:rFonts w:ascii="Times New Roman" w:hAnsi="Times New Roman" w:cs="Times New Roman"/>
          <w:sz w:val="24"/>
          <w:szCs w:val="24"/>
        </w:rPr>
        <w:br/>
        <w:t xml:space="preserve">o přídavku na bydlení, vzniká nová dávka, jež převezme některé principy dávek příspěvku na bydlení a doplatku na bydlení.  Tato úprava si klade za cíl sjednotit a zjednodušit systém dávkové podpory v oblasti bydlení a vytvořit jedinou dávku na bydlení, jež nahradí stávající dávky. S ohledem na tuto skutečnost </w:t>
      </w:r>
      <w:r w:rsidR="008C49A2" w:rsidRPr="002268C4">
        <w:rPr>
          <w:rFonts w:ascii="Times New Roman" w:hAnsi="Times New Roman" w:cs="Times New Roman"/>
          <w:sz w:val="24"/>
          <w:szCs w:val="24"/>
        </w:rPr>
        <w:t xml:space="preserve">vedle sebe stojí dvě právní úpravy, a tento stav je zapotřebí přijetím složeného zákona napravit tak, aby se dosáhlo účelu revize systému v tom smyslu, jak bylo zamýšleno. V souvislosti s přijetím složeného zákona dojde rovněž k situaci, kdy právní úprava jak v zákoně č. 117/1995 Sb., a č. 111/2006 Sb., tak i v dalších dotčených zákonech, uvedených v bodu 1.2 </w:t>
      </w:r>
      <w:r w:rsidRPr="002268C4">
        <w:rPr>
          <w:rFonts w:ascii="Times New Roman" w:hAnsi="Times New Roman" w:cs="Times New Roman"/>
          <w:sz w:val="24"/>
          <w:szCs w:val="24"/>
        </w:rPr>
        <w:t>n</w:t>
      </w:r>
      <w:r w:rsidR="008C49A2" w:rsidRPr="002268C4">
        <w:rPr>
          <w:rFonts w:ascii="Times New Roman" w:hAnsi="Times New Roman" w:cs="Times New Roman"/>
          <w:sz w:val="24"/>
          <w:szCs w:val="24"/>
        </w:rPr>
        <w:t>ekoresponduje s nově vytvořenou právní úpravou složeného zákona.</w:t>
      </w:r>
    </w:p>
    <w:p w:rsidR="00A4217C" w:rsidRPr="002268C4" w:rsidRDefault="00A4217C" w:rsidP="008821F9">
      <w:pPr>
        <w:tabs>
          <w:tab w:val="left" w:pos="-720"/>
        </w:tabs>
        <w:suppressAutoHyphens/>
        <w:spacing w:after="0" w:line="240" w:lineRule="auto"/>
        <w:rPr>
          <w:rFonts w:ascii="Times New Roman" w:hAnsi="Times New Roman" w:cs="Times New Roman"/>
          <w:sz w:val="24"/>
          <w:szCs w:val="24"/>
        </w:rPr>
      </w:pPr>
    </w:p>
    <w:p w:rsidR="005F128B" w:rsidRPr="00701158" w:rsidRDefault="005F128B" w:rsidP="008821F9">
      <w:pPr>
        <w:pStyle w:val="Zkladntext2"/>
        <w:spacing w:after="0" w:line="240" w:lineRule="auto"/>
        <w:jc w:val="both"/>
        <w:rPr>
          <w:sz w:val="24"/>
          <w:szCs w:val="24"/>
        </w:rPr>
      </w:pPr>
    </w:p>
    <w:p w:rsidR="005F128B" w:rsidRDefault="005F128B" w:rsidP="008821F9">
      <w:pPr>
        <w:pStyle w:val="RIAnadpis2"/>
        <w:spacing w:after="0" w:line="240" w:lineRule="auto"/>
        <w:rPr>
          <w:rFonts w:ascii="Times New Roman" w:hAnsi="Times New Roman" w:cs="Times New Roman"/>
          <w:color w:val="auto"/>
          <w:sz w:val="24"/>
          <w:szCs w:val="24"/>
        </w:rPr>
      </w:pPr>
      <w:bookmarkStart w:id="15" w:name="h.44sinio" w:colFirst="0" w:colLast="0"/>
      <w:bookmarkStart w:id="16" w:name="_Toc445738753"/>
      <w:bookmarkStart w:id="17" w:name="_Toc477182875"/>
      <w:bookmarkEnd w:id="15"/>
      <w:r w:rsidRPr="00701158">
        <w:rPr>
          <w:rFonts w:ascii="Times New Roman" w:hAnsi="Times New Roman" w:cs="Times New Roman"/>
          <w:color w:val="auto"/>
          <w:sz w:val="24"/>
          <w:szCs w:val="24"/>
        </w:rPr>
        <w:t>Identifikace dotčených subjektů</w:t>
      </w:r>
      <w:bookmarkEnd w:id="16"/>
      <w:bookmarkEnd w:id="17"/>
      <w:r w:rsidRPr="00701158">
        <w:rPr>
          <w:rFonts w:ascii="Times New Roman" w:hAnsi="Times New Roman" w:cs="Times New Roman"/>
          <w:color w:val="auto"/>
          <w:sz w:val="24"/>
          <w:szCs w:val="24"/>
        </w:rPr>
        <w:t xml:space="preserve"> </w:t>
      </w:r>
    </w:p>
    <w:p w:rsidR="00A4217C" w:rsidRPr="00701158" w:rsidRDefault="00A4217C" w:rsidP="00A4217C">
      <w:pPr>
        <w:pStyle w:val="RIAnadpis2"/>
        <w:numPr>
          <w:ilvl w:val="0"/>
          <w:numId w:val="0"/>
        </w:numPr>
        <w:spacing w:after="0" w:line="240" w:lineRule="auto"/>
        <w:ind w:left="567"/>
        <w:rPr>
          <w:rFonts w:ascii="Times New Roman" w:hAnsi="Times New Roman" w:cs="Times New Roman"/>
          <w:color w:val="auto"/>
          <w:sz w:val="24"/>
          <w:szCs w:val="24"/>
        </w:rPr>
      </w:pPr>
    </w:p>
    <w:p w:rsidR="005F128B" w:rsidRDefault="005F128B" w:rsidP="008821F9">
      <w:pPr>
        <w:spacing w:after="0" w:line="240" w:lineRule="auto"/>
        <w:rPr>
          <w:rFonts w:ascii="Times New Roman" w:hAnsi="Times New Roman" w:cs="Times New Roman"/>
          <w:sz w:val="24"/>
          <w:szCs w:val="24"/>
        </w:rPr>
      </w:pPr>
      <w:r w:rsidRPr="00701158">
        <w:rPr>
          <w:rFonts w:ascii="Times New Roman" w:hAnsi="Times New Roman" w:cs="Times New Roman"/>
          <w:sz w:val="24"/>
          <w:szCs w:val="24"/>
        </w:rPr>
        <w:t xml:space="preserve">Dotčenými subjekty jsou: </w:t>
      </w:r>
    </w:p>
    <w:p w:rsidR="0034677C" w:rsidRPr="00701158" w:rsidRDefault="0034677C" w:rsidP="008821F9">
      <w:pPr>
        <w:spacing w:after="0" w:line="240" w:lineRule="auto"/>
        <w:rPr>
          <w:rFonts w:ascii="Times New Roman" w:hAnsi="Times New Roman" w:cs="Times New Roman"/>
          <w:sz w:val="24"/>
          <w:szCs w:val="24"/>
        </w:rPr>
      </w:pPr>
    </w:p>
    <w:p w:rsidR="005F128B" w:rsidRDefault="005F128B" w:rsidP="008821F9">
      <w:pPr>
        <w:pStyle w:val="Odstavecseseznamem"/>
        <w:numPr>
          <w:ilvl w:val="0"/>
          <w:numId w:val="8"/>
        </w:numPr>
        <w:spacing w:after="0" w:line="240" w:lineRule="auto"/>
        <w:rPr>
          <w:rFonts w:ascii="Times New Roman" w:hAnsi="Times New Roman" w:cs="Times New Roman"/>
          <w:sz w:val="24"/>
          <w:szCs w:val="24"/>
        </w:rPr>
      </w:pPr>
      <w:r w:rsidRPr="0034677C">
        <w:rPr>
          <w:rFonts w:ascii="Times New Roman" w:hAnsi="Times New Roman" w:cs="Times New Roman"/>
          <w:b/>
          <w:sz w:val="24"/>
          <w:szCs w:val="24"/>
        </w:rPr>
        <w:t>Mini</w:t>
      </w:r>
      <w:r w:rsidR="0034677C" w:rsidRPr="0034677C">
        <w:rPr>
          <w:rFonts w:ascii="Times New Roman" w:hAnsi="Times New Roman" w:cs="Times New Roman"/>
          <w:b/>
          <w:sz w:val="24"/>
          <w:szCs w:val="24"/>
        </w:rPr>
        <w:t>sterstvo práce a sociálních věcí</w:t>
      </w:r>
      <w:r w:rsidR="0034677C">
        <w:rPr>
          <w:rFonts w:ascii="Times New Roman" w:hAnsi="Times New Roman" w:cs="Times New Roman"/>
          <w:sz w:val="24"/>
          <w:szCs w:val="24"/>
        </w:rPr>
        <w:t>, které v</w:t>
      </w:r>
      <w:r w:rsidR="0034677C" w:rsidRPr="0034677C">
        <w:rPr>
          <w:rFonts w:ascii="Times New Roman" w:hAnsi="Times New Roman" w:cs="Times New Roman"/>
          <w:sz w:val="24"/>
          <w:szCs w:val="24"/>
        </w:rPr>
        <w:t xml:space="preserve">ykonává činnosti ústředního orgánu </w:t>
      </w:r>
      <w:r w:rsidR="00A3549D">
        <w:rPr>
          <w:rFonts w:ascii="Times New Roman" w:hAnsi="Times New Roman" w:cs="Times New Roman"/>
          <w:sz w:val="24"/>
          <w:szCs w:val="24"/>
        </w:rPr>
        <w:br/>
      </w:r>
      <w:r w:rsidR="0034677C" w:rsidRPr="0034677C">
        <w:rPr>
          <w:rFonts w:ascii="Times New Roman" w:hAnsi="Times New Roman" w:cs="Times New Roman"/>
          <w:sz w:val="24"/>
          <w:szCs w:val="24"/>
        </w:rPr>
        <w:t xml:space="preserve">a </w:t>
      </w:r>
      <w:r w:rsidR="0034677C" w:rsidRPr="00F2623B">
        <w:rPr>
          <w:rFonts w:ascii="Times New Roman" w:hAnsi="Times New Roman" w:cs="Times New Roman"/>
          <w:sz w:val="24"/>
          <w:szCs w:val="24"/>
        </w:rPr>
        <w:t>rozhoduje ve II. stupni řízení o příspěvku na bydlení, doplatku na bydlení a příspěvku na živobytí. Zajišťuje aplikační programy nepojistných sociálních dávek.</w:t>
      </w:r>
    </w:p>
    <w:p w:rsidR="0034677C" w:rsidRPr="00701158" w:rsidRDefault="0034677C" w:rsidP="0034677C">
      <w:pPr>
        <w:pStyle w:val="Odstavecseseznamem"/>
        <w:spacing w:after="0" w:line="240" w:lineRule="auto"/>
        <w:rPr>
          <w:rFonts w:ascii="Times New Roman" w:hAnsi="Times New Roman" w:cs="Times New Roman"/>
          <w:sz w:val="24"/>
          <w:szCs w:val="24"/>
        </w:rPr>
      </w:pPr>
    </w:p>
    <w:p w:rsidR="0034677C" w:rsidRPr="00A4217C" w:rsidRDefault="005F128B" w:rsidP="005842AA">
      <w:pPr>
        <w:pStyle w:val="Odstavecseseznamem"/>
        <w:numPr>
          <w:ilvl w:val="0"/>
          <w:numId w:val="8"/>
        </w:numPr>
        <w:spacing w:after="0" w:line="240" w:lineRule="auto"/>
        <w:rPr>
          <w:rFonts w:ascii="Times New Roman" w:hAnsi="Times New Roman" w:cs="Times New Roman"/>
          <w:sz w:val="24"/>
          <w:szCs w:val="24"/>
        </w:rPr>
      </w:pPr>
      <w:r w:rsidRPr="00A4217C">
        <w:rPr>
          <w:rFonts w:ascii="Times New Roman" w:hAnsi="Times New Roman" w:cs="Times New Roman"/>
          <w:b/>
          <w:sz w:val="24"/>
          <w:szCs w:val="24"/>
        </w:rPr>
        <w:t>Úřad práce ČR</w:t>
      </w:r>
      <w:r w:rsidR="0034677C" w:rsidRPr="00A4217C">
        <w:rPr>
          <w:rFonts w:ascii="Times New Roman" w:hAnsi="Times New Roman" w:cs="Times New Roman"/>
          <w:b/>
          <w:sz w:val="24"/>
          <w:szCs w:val="24"/>
        </w:rPr>
        <w:t xml:space="preserve">, </w:t>
      </w:r>
      <w:r w:rsidR="0034677C" w:rsidRPr="00A4217C">
        <w:rPr>
          <w:rFonts w:ascii="Times New Roman" w:hAnsi="Times New Roman" w:cs="Times New Roman"/>
          <w:sz w:val="24"/>
          <w:szCs w:val="24"/>
        </w:rPr>
        <w:t>který rozhoduje v I. stupni řízení o příspěvku na bydlení, doplatku na bydlení a příspěvku na živobytí.</w:t>
      </w:r>
    </w:p>
    <w:p w:rsidR="0034677C" w:rsidRPr="0034677C" w:rsidRDefault="0034677C" w:rsidP="0034677C">
      <w:pPr>
        <w:pStyle w:val="Odstavecseseznamem"/>
        <w:spacing w:after="0" w:line="240" w:lineRule="auto"/>
        <w:rPr>
          <w:rFonts w:ascii="Times New Roman" w:hAnsi="Times New Roman" w:cs="Times New Roman"/>
          <w:sz w:val="24"/>
          <w:szCs w:val="24"/>
        </w:rPr>
      </w:pPr>
    </w:p>
    <w:p w:rsidR="005F128B" w:rsidRPr="0034677C" w:rsidRDefault="005F128B" w:rsidP="008821F9">
      <w:pPr>
        <w:pStyle w:val="Odstavecseseznamem"/>
        <w:numPr>
          <w:ilvl w:val="0"/>
          <w:numId w:val="8"/>
        </w:numPr>
        <w:spacing w:after="0" w:line="240" w:lineRule="auto"/>
        <w:rPr>
          <w:rFonts w:ascii="Times New Roman" w:hAnsi="Times New Roman" w:cs="Times New Roman"/>
          <w:b/>
          <w:sz w:val="24"/>
          <w:szCs w:val="24"/>
        </w:rPr>
      </w:pPr>
      <w:r w:rsidRPr="0034677C">
        <w:rPr>
          <w:rFonts w:ascii="Times New Roman" w:hAnsi="Times New Roman" w:cs="Times New Roman"/>
          <w:b/>
          <w:sz w:val="24"/>
          <w:szCs w:val="24"/>
        </w:rPr>
        <w:t>Pověřené obecní úřady, obecní úřady obcí s rozšířenou působností</w:t>
      </w:r>
      <w:r w:rsidR="0034677C">
        <w:rPr>
          <w:rFonts w:ascii="Times New Roman" w:hAnsi="Times New Roman" w:cs="Times New Roman"/>
          <w:b/>
          <w:sz w:val="24"/>
          <w:szCs w:val="24"/>
        </w:rPr>
        <w:t xml:space="preserve">, </w:t>
      </w:r>
      <w:r w:rsidR="0034677C" w:rsidRPr="0034677C">
        <w:rPr>
          <w:rFonts w:ascii="Times New Roman" w:hAnsi="Times New Roman" w:cs="Times New Roman"/>
          <w:sz w:val="24"/>
          <w:szCs w:val="24"/>
        </w:rPr>
        <w:t>kdy sociální</w:t>
      </w:r>
      <w:r w:rsidR="0034677C" w:rsidRPr="00F2623B">
        <w:rPr>
          <w:rFonts w:ascii="Times New Roman" w:hAnsi="Times New Roman" w:cs="Times New Roman"/>
          <w:sz w:val="24"/>
          <w:szCs w:val="24"/>
        </w:rPr>
        <w:t xml:space="preserve"> pracovníci obcí zajišťují výkon sociální práce s osobami v hmotné nouzi.</w:t>
      </w:r>
    </w:p>
    <w:p w:rsidR="0034677C" w:rsidRPr="0034677C" w:rsidRDefault="0034677C" w:rsidP="0034677C">
      <w:pPr>
        <w:pStyle w:val="Odstavecseseznamem"/>
        <w:spacing w:after="0" w:line="240" w:lineRule="auto"/>
        <w:rPr>
          <w:rFonts w:ascii="Times New Roman" w:hAnsi="Times New Roman" w:cs="Times New Roman"/>
          <w:b/>
          <w:sz w:val="24"/>
          <w:szCs w:val="24"/>
        </w:rPr>
      </w:pPr>
    </w:p>
    <w:p w:rsidR="0034677C" w:rsidRPr="00A4217C" w:rsidRDefault="005F128B" w:rsidP="003625A4">
      <w:pPr>
        <w:pStyle w:val="Odstavecseseznamem"/>
        <w:numPr>
          <w:ilvl w:val="0"/>
          <w:numId w:val="8"/>
        </w:numPr>
        <w:spacing w:after="0" w:line="240" w:lineRule="auto"/>
        <w:rPr>
          <w:rFonts w:ascii="Arial" w:hAnsi="Arial" w:cs="Arial"/>
          <w:b/>
          <w:sz w:val="24"/>
          <w:szCs w:val="24"/>
        </w:rPr>
      </w:pPr>
      <w:r w:rsidRPr="00A4217C">
        <w:rPr>
          <w:rFonts w:ascii="Times New Roman" w:hAnsi="Times New Roman" w:cs="Times New Roman"/>
          <w:b/>
          <w:sz w:val="24"/>
          <w:szCs w:val="24"/>
        </w:rPr>
        <w:t>Žadatelé a příjemci příspěvku na živobytí, doplatku na bydlení a příspěvku na bydlení</w:t>
      </w:r>
      <w:r w:rsidR="0034677C" w:rsidRPr="00A4217C">
        <w:rPr>
          <w:rFonts w:ascii="Times New Roman" w:hAnsi="Times New Roman" w:cs="Times New Roman"/>
          <w:sz w:val="24"/>
          <w:szCs w:val="24"/>
        </w:rPr>
        <w:t xml:space="preserve"> Žádají a pobírají příspěvek na bydlení, doplatek na bydlení a příspěvek na živobytí a dokládají rozhodné skutečnosti k těmto dávkám.</w:t>
      </w:r>
    </w:p>
    <w:p w:rsidR="00A4217C" w:rsidRPr="00A4217C" w:rsidRDefault="00A4217C" w:rsidP="00A4217C">
      <w:pPr>
        <w:pStyle w:val="Odstavecseseznamem"/>
        <w:rPr>
          <w:rFonts w:ascii="Arial" w:hAnsi="Arial" w:cs="Arial"/>
          <w:b/>
          <w:sz w:val="24"/>
          <w:szCs w:val="24"/>
        </w:rPr>
      </w:pPr>
    </w:p>
    <w:p w:rsidR="00FC26F7" w:rsidRDefault="00FC26F7" w:rsidP="008821F9">
      <w:pPr>
        <w:spacing w:after="0" w:line="240" w:lineRule="auto"/>
        <w:rPr>
          <w:rFonts w:ascii="Arial" w:hAnsi="Arial" w:cs="Arial"/>
          <w:b/>
          <w:sz w:val="24"/>
          <w:szCs w:val="24"/>
        </w:rPr>
      </w:pPr>
    </w:p>
    <w:p w:rsidR="008821F9" w:rsidRPr="008B53B3" w:rsidRDefault="008821F9" w:rsidP="008821F9">
      <w:pPr>
        <w:spacing w:after="0" w:line="240" w:lineRule="auto"/>
        <w:rPr>
          <w:rFonts w:ascii="Arial" w:hAnsi="Arial" w:cs="Arial"/>
          <w:b/>
          <w:sz w:val="24"/>
          <w:szCs w:val="24"/>
        </w:rPr>
      </w:pPr>
    </w:p>
    <w:p w:rsidR="005F128B" w:rsidRDefault="005F128B" w:rsidP="008821F9">
      <w:pPr>
        <w:pStyle w:val="RIAnadpis2"/>
        <w:spacing w:after="0" w:line="240" w:lineRule="auto"/>
        <w:rPr>
          <w:rFonts w:ascii="Times New Roman" w:hAnsi="Times New Roman" w:cs="Times New Roman"/>
          <w:color w:val="auto"/>
          <w:sz w:val="24"/>
          <w:szCs w:val="24"/>
        </w:rPr>
      </w:pPr>
      <w:bookmarkStart w:id="18" w:name="h.2jxsxqh" w:colFirst="0" w:colLast="0"/>
      <w:bookmarkStart w:id="19" w:name="_Toc445738754"/>
      <w:bookmarkStart w:id="20" w:name="_Toc477182877"/>
      <w:bookmarkEnd w:id="18"/>
      <w:r w:rsidRPr="00701158">
        <w:rPr>
          <w:rFonts w:ascii="Times New Roman" w:hAnsi="Times New Roman" w:cs="Times New Roman"/>
          <w:color w:val="auto"/>
          <w:sz w:val="24"/>
          <w:szCs w:val="24"/>
        </w:rPr>
        <w:t>Popis cílového stavu</w:t>
      </w:r>
      <w:bookmarkEnd w:id="19"/>
      <w:bookmarkEnd w:id="20"/>
      <w:r w:rsidRPr="00701158">
        <w:rPr>
          <w:rFonts w:ascii="Times New Roman" w:hAnsi="Times New Roman" w:cs="Times New Roman"/>
          <w:color w:val="auto"/>
          <w:sz w:val="24"/>
          <w:szCs w:val="24"/>
        </w:rPr>
        <w:t xml:space="preserve"> </w:t>
      </w:r>
    </w:p>
    <w:p w:rsidR="008C49A2" w:rsidRPr="008C49A2" w:rsidRDefault="008C49A2" w:rsidP="008821F9">
      <w:pPr>
        <w:pStyle w:val="RIAnadpis2"/>
        <w:numPr>
          <w:ilvl w:val="0"/>
          <w:numId w:val="0"/>
        </w:numPr>
        <w:spacing w:after="0" w:line="240" w:lineRule="auto"/>
        <w:rPr>
          <w:rFonts w:ascii="Times New Roman" w:hAnsi="Times New Roman" w:cs="Times New Roman"/>
          <w:b w:val="0"/>
          <w:color w:val="auto"/>
          <w:sz w:val="24"/>
          <w:szCs w:val="24"/>
        </w:rPr>
      </w:pPr>
      <w:r w:rsidRPr="008C49A2">
        <w:rPr>
          <w:rFonts w:ascii="Times New Roman" w:hAnsi="Times New Roman" w:cs="Times New Roman"/>
          <w:b w:val="0"/>
          <w:color w:val="auto"/>
          <w:sz w:val="24"/>
          <w:szCs w:val="24"/>
        </w:rPr>
        <w:t>Na základě přijetí nové právní úpravy doplatku na bydlení je nezbytné</w:t>
      </w:r>
      <w:r w:rsidR="00DF3BF4">
        <w:rPr>
          <w:rFonts w:ascii="Times New Roman" w:hAnsi="Times New Roman" w:cs="Times New Roman"/>
          <w:b w:val="0"/>
          <w:color w:val="auto"/>
          <w:sz w:val="24"/>
          <w:szCs w:val="24"/>
        </w:rPr>
        <w:t xml:space="preserve"> současné</w:t>
      </w:r>
      <w:r>
        <w:rPr>
          <w:rFonts w:ascii="Times New Roman" w:hAnsi="Times New Roman" w:cs="Times New Roman"/>
          <w:b w:val="0"/>
          <w:color w:val="auto"/>
          <w:sz w:val="24"/>
          <w:szCs w:val="24"/>
        </w:rPr>
        <w:t xml:space="preserve"> přijetí právní úpravy v rámci složeného zákona, kdy dojde k úpravě zejména zákona č. 117/1995 Sb. a zákona č. 111/2006 Sb.</w:t>
      </w:r>
      <w:r w:rsidR="00DF3BF4">
        <w:rPr>
          <w:rFonts w:ascii="Times New Roman" w:hAnsi="Times New Roman" w:cs="Times New Roman"/>
          <w:b w:val="0"/>
          <w:color w:val="auto"/>
          <w:sz w:val="24"/>
          <w:szCs w:val="24"/>
        </w:rPr>
        <w:t xml:space="preserve">, a to tak, že bude zcela vypuštěna právní úprava, obsahující ustanovení, jež nyní upravují dávky příspěvek na bydlení a doplatek na bydlení. V souvislosti s touto úpravou dojde k úpravám všech dotčených právních předpisů, které obsahují ustanovení, která na úpravu dosavadních dávek na bydlení bezprostředně navazují, popř. ji podmiňují. </w:t>
      </w:r>
      <w:r w:rsidR="00534178" w:rsidRPr="002B31FF">
        <w:rPr>
          <w:rFonts w:ascii="Times New Roman" w:hAnsi="Times New Roman" w:cs="Times New Roman"/>
          <w:b w:val="0"/>
          <w:color w:val="auto"/>
          <w:sz w:val="24"/>
          <w:szCs w:val="24"/>
        </w:rPr>
        <w:t>Budou rovněž formou přechodných ustanovení nastavena jasná pravidla ve vztahu k dosavadním příjemcům dávek tak, aby byl vytvořen dostatečný časový prostor k postupnému plynulému přechodu na nový dávkový systém</w:t>
      </w:r>
      <w:r w:rsidR="00823156" w:rsidRPr="002B31FF">
        <w:rPr>
          <w:rFonts w:ascii="Times New Roman" w:hAnsi="Times New Roman" w:cs="Times New Roman"/>
          <w:b w:val="0"/>
          <w:color w:val="auto"/>
          <w:sz w:val="24"/>
          <w:szCs w:val="24"/>
        </w:rPr>
        <w:t xml:space="preserve"> a předešlo se </w:t>
      </w:r>
      <w:r w:rsidR="00AC3D8A" w:rsidRPr="002B31FF">
        <w:rPr>
          <w:rFonts w:ascii="Times New Roman" w:hAnsi="Times New Roman" w:cs="Times New Roman"/>
          <w:b w:val="0"/>
          <w:color w:val="auto"/>
          <w:sz w:val="24"/>
          <w:szCs w:val="24"/>
        </w:rPr>
        <w:t xml:space="preserve">případným negativním dopadům na ty příjemce, kteří podmínky nároku na dávku přídavek na bydlení již nadále splňovat nebudou. </w:t>
      </w:r>
      <w:r w:rsidR="00DF3BF4" w:rsidRPr="002B31FF">
        <w:rPr>
          <w:rFonts w:ascii="Times New Roman" w:hAnsi="Times New Roman" w:cs="Times New Roman"/>
          <w:b w:val="0"/>
          <w:color w:val="auto"/>
          <w:sz w:val="24"/>
          <w:szCs w:val="24"/>
        </w:rPr>
        <w:t>Zároveň dojde i k některým drobným úpravám v zákoně č. 111/2006 Sb., jež</w:t>
      </w:r>
      <w:r w:rsidR="00AC3D8A" w:rsidRPr="002B31FF">
        <w:rPr>
          <w:rFonts w:ascii="Times New Roman" w:hAnsi="Times New Roman" w:cs="Times New Roman"/>
          <w:b w:val="0"/>
          <w:color w:val="auto"/>
          <w:sz w:val="24"/>
          <w:szCs w:val="24"/>
        </w:rPr>
        <w:t xml:space="preserve"> </w:t>
      </w:r>
      <w:r w:rsidR="00DF3BF4" w:rsidRPr="002B31FF">
        <w:rPr>
          <w:rFonts w:ascii="Times New Roman" w:hAnsi="Times New Roman" w:cs="Times New Roman"/>
          <w:b w:val="0"/>
          <w:color w:val="auto"/>
          <w:sz w:val="24"/>
          <w:szCs w:val="24"/>
        </w:rPr>
        <w:t>jsou</w:t>
      </w:r>
      <w:r w:rsidR="00AC3D8A" w:rsidRPr="002B31FF">
        <w:rPr>
          <w:rFonts w:ascii="Times New Roman" w:hAnsi="Times New Roman" w:cs="Times New Roman"/>
          <w:b w:val="0"/>
          <w:color w:val="auto"/>
          <w:sz w:val="24"/>
          <w:szCs w:val="24"/>
        </w:rPr>
        <w:t xml:space="preserve"> </w:t>
      </w:r>
      <w:r w:rsidR="00DF3BF4" w:rsidRPr="002B31FF">
        <w:rPr>
          <w:rFonts w:ascii="Times New Roman" w:hAnsi="Times New Roman" w:cs="Times New Roman"/>
          <w:b w:val="0"/>
          <w:color w:val="auto"/>
          <w:sz w:val="24"/>
          <w:szCs w:val="24"/>
        </w:rPr>
        <w:t>také</w:t>
      </w:r>
      <w:r w:rsidR="00AC3D8A" w:rsidRPr="002B31FF">
        <w:rPr>
          <w:rFonts w:ascii="Times New Roman" w:hAnsi="Times New Roman" w:cs="Times New Roman"/>
          <w:b w:val="0"/>
          <w:color w:val="auto"/>
          <w:sz w:val="24"/>
          <w:szCs w:val="24"/>
        </w:rPr>
        <w:t xml:space="preserve"> </w:t>
      </w:r>
      <w:r w:rsidR="00DF3BF4" w:rsidRPr="002B31FF">
        <w:rPr>
          <w:rFonts w:ascii="Times New Roman" w:hAnsi="Times New Roman" w:cs="Times New Roman"/>
          <w:b w:val="0"/>
          <w:color w:val="auto"/>
          <w:sz w:val="24"/>
          <w:szCs w:val="24"/>
        </w:rPr>
        <w:t xml:space="preserve">nezbytné s ohledem na některé </w:t>
      </w:r>
      <w:proofErr w:type="spellStart"/>
      <w:r w:rsidR="00DF3BF4" w:rsidRPr="002B31FF">
        <w:rPr>
          <w:rFonts w:ascii="Times New Roman" w:hAnsi="Times New Roman" w:cs="Times New Roman"/>
          <w:b w:val="0"/>
          <w:color w:val="auto"/>
          <w:sz w:val="24"/>
          <w:szCs w:val="24"/>
        </w:rPr>
        <w:t>provazby</w:t>
      </w:r>
      <w:proofErr w:type="spellEnd"/>
      <w:r w:rsidR="00DF3BF4" w:rsidRPr="002B31FF">
        <w:rPr>
          <w:rFonts w:ascii="Times New Roman" w:hAnsi="Times New Roman" w:cs="Times New Roman"/>
          <w:b w:val="0"/>
          <w:color w:val="auto"/>
          <w:sz w:val="24"/>
          <w:szCs w:val="24"/>
        </w:rPr>
        <w:t xml:space="preserve"> dosavadního systému na dávku pomoci v hmotné nouzi příspěvek na živobytí.</w:t>
      </w:r>
    </w:p>
    <w:p w:rsidR="005F128B" w:rsidRDefault="005F128B" w:rsidP="008821F9">
      <w:pPr>
        <w:pStyle w:val="RIAnadpis2"/>
        <w:spacing w:after="0" w:line="240" w:lineRule="auto"/>
        <w:rPr>
          <w:rFonts w:ascii="Times New Roman" w:hAnsi="Times New Roman" w:cs="Times New Roman"/>
          <w:color w:val="auto"/>
          <w:sz w:val="24"/>
          <w:szCs w:val="24"/>
        </w:rPr>
      </w:pPr>
      <w:bookmarkStart w:id="21" w:name="h.z337ya" w:colFirst="0" w:colLast="0"/>
      <w:bookmarkStart w:id="22" w:name="_Toc445738755"/>
      <w:bookmarkStart w:id="23" w:name="_Toc477182879"/>
      <w:bookmarkEnd w:id="21"/>
      <w:r w:rsidRPr="00390D81">
        <w:rPr>
          <w:rFonts w:ascii="Times New Roman" w:hAnsi="Times New Roman" w:cs="Times New Roman"/>
          <w:color w:val="auto"/>
          <w:sz w:val="24"/>
          <w:szCs w:val="24"/>
        </w:rPr>
        <w:lastRenderedPageBreak/>
        <w:t>Zhodnocení rizika</w:t>
      </w:r>
      <w:bookmarkEnd w:id="22"/>
      <w:bookmarkEnd w:id="23"/>
      <w:r w:rsidRPr="00390D81">
        <w:rPr>
          <w:rFonts w:ascii="Times New Roman" w:hAnsi="Times New Roman" w:cs="Times New Roman"/>
          <w:color w:val="auto"/>
          <w:sz w:val="24"/>
          <w:szCs w:val="24"/>
        </w:rPr>
        <w:t xml:space="preserve"> </w:t>
      </w:r>
    </w:p>
    <w:p w:rsidR="008821F9" w:rsidRPr="00390D81" w:rsidRDefault="008821F9" w:rsidP="008821F9">
      <w:pPr>
        <w:pStyle w:val="RIAnadpis2"/>
        <w:numPr>
          <w:ilvl w:val="0"/>
          <w:numId w:val="0"/>
        </w:numPr>
        <w:spacing w:after="0" w:line="240" w:lineRule="auto"/>
        <w:ind w:left="567"/>
        <w:rPr>
          <w:rFonts w:ascii="Times New Roman" w:hAnsi="Times New Roman" w:cs="Times New Roman"/>
          <w:color w:val="auto"/>
          <w:sz w:val="24"/>
          <w:szCs w:val="24"/>
        </w:rPr>
      </w:pPr>
    </w:p>
    <w:p w:rsidR="005F128B" w:rsidRPr="00390D81" w:rsidRDefault="005F128B" w:rsidP="008821F9">
      <w:pPr>
        <w:spacing w:after="0" w:line="240" w:lineRule="auto"/>
        <w:rPr>
          <w:rFonts w:ascii="Times New Roman" w:hAnsi="Times New Roman" w:cs="Times New Roman"/>
          <w:sz w:val="24"/>
          <w:szCs w:val="24"/>
        </w:rPr>
      </w:pPr>
      <w:r w:rsidRPr="00390D81">
        <w:rPr>
          <w:rFonts w:ascii="Times New Roman" w:hAnsi="Times New Roman" w:cs="Times New Roman"/>
          <w:b/>
          <w:sz w:val="24"/>
          <w:szCs w:val="24"/>
          <w:u w:val="single"/>
        </w:rPr>
        <w:t>Při zpracování návrhu byla identifikována tato rizika:</w:t>
      </w:r>
    </w:p>
    <w:p w:rsidR="005F128B" w:rsidRPr="00390D81" w:rsidRDefault="005F128B" w:rsidP="008821F9">
      <w:pPr>
        <w:pStyle w:val="Odstavecseseznamem"/>
        <w:numPr>
          <w:ilvl w:val="0"/>
          <w:numId w:val="10"/>
        </w:numPr>
        <w:autoSpaceDE w:val="0"/>
        <w:autoSpaceDN w:val="0"/>
        <w:adjustRightInd w:val="0"/>
        <w:spacing w:after="0" w:line="240" w:lineRule="auto"/>
        <w:rPr>
          <w:rFonts w:ascii="Times New Roman" w:hAnsi="Times New Roman" w:cs="Times New Roman"/>
          <w:b/>
          <w:bCs/>
          <w:sz w:val="24"/>
          <w:szCs w:val="24"/>
        </w:rPr>
      </w:pPr>
      <w:r w:rsidRPr="00390D81">
        <w:rPr>
          <w:rFonts w:ascii="Times New Roman" w:hAnsi="Times New Roman" w:cs="Times New Roman"/>
          <w:b/>
          <w:bCs/>
          <w:sz w:val="24"/>
          <w:szCs w:val="24"/>
        </w:rPr>
        <w:t>Duplicitní vyplácení dávek určených na úhradu nákladů na bydlení</w:t>
      </w:r>
    </w:p>
    <w:p w:rsidR="00357C61" w:rsidRDefault="005F128B" w:rsidP="008821F9">
      <w:pPr>
        <w:autoSpaceDE w:val="0"/>
        <w:autoSpaceDN w:val="0"/>
        <w:adjustRightInd w:val="0"/>
        <w:spacing w:after="0" w:line="240" w:lineRule="auto"/>
        <w:rPr>
          <w:rFonts w:ascii="Times New Roman" w:hAnsi="Times New Roman" w:cs="Times New Roman"/>
          <w:b/>
          <w:bCs/>
          <w:sz w:val="24"/>
          <w:szCs w:val="24"/>
        </w:rPr>
      </w:pPr>
      <w:r w:rsidRPr="00390D81">
        <w:rPr>
          <w:rFonts w:ascii="Times New Roman" w:hAnsi="Times New Roman" w:cs="Times New Roman"/>
          <w:bCs/>
          <w:sz w:val="24"/>
          <w:szCs w:val="24"/>
        </w:rPr>
        <w:t xml:space="preserve">Pokud </w:t>
      </w:r>
      <w:r w:rsidR="00390D81">
        <w:rPr>
          <w:rFonts w:ascii="Times New Roman" w:hAnsi="Times New Roman" w:cs="Times New Roman"/>
          <w:bCs/>
          <w:sz w:val="24"/>
          <w:szCs w:val="24"/>
        </w:rPr>
        <w:t>nedojde</w:t>
      </w:r>
      <w:r w:rsidRPr="00390D81">
        <w:rPr>
          <w:rFonts w:ascii="Times New Roman" w:hAnsi="Times New Roman" w:cs="Times New Roman"/>
          <w:bCs/>
          <w:sz w:val="24"/>
          <w:szCs w:val="24"/>
        </w:rPr>
        <w:t xml:space="preserve"> k přijetí předložené úpravy, současné dávky na bydlení</w:t>
      </w:r>
      <w:r w:rsidR="00DF4D54" w:rsidRPr="00390D81">
        <w:rPr>
          <w:rFonts w:ascii="Times New Roman" w:hAnsi="Times New Roman" w:cs="Times New Roman"/>
          <w:bCs/>
          <w:sz w:val="24"/>
          <w:szCs w:val="24"/>
        </w:rPr>
        <w:t xml:space="preserve">, příspěvek na bydlení </w:t>
      </w:r>
      <w:r w:rsidR="00DF4D54" w:rsidRPr="00390D81">
        <w:rPr>
          <w:rFonts w:ascii="Times New Roman" w:hAnsi="Times New Roman" w:cs="Times New Roman"/>
          <w:bCs/>
          <w:sz w:val="24"/>
          <w:szCs w:val="24"/>
        </w:rPr>
        <w:br/>
        <w:t xml:space="preserve">a doplatek na bydlení </w:t>
      </w:r>
      <w:r w:rsidR="00FC26F7">
        <w:rPr>
          <w:rFonts w:ascii="Times New Roman" w:hAnsi="Times New Roman" w:cs="Times New Roman"/>
          <w:bCs/>
          <w:sz w:val="24"/>
          <w:szCs w:val="24"/>
        </w:rPr>
        <w:t xml:space="preserve">se </w:t>
      </w:r>
      <w:r w:rsidRPr="00390D81">
        <w:rPr>
          <w:rFonts w:ascii="Times New Roman" w:hAnsi="Times New Roman" w:cs="Times New Roman"/>
          <w:bCs/>
          <w:sz w:val="24"/>
          <w:szCs w:val="24"/>
        </w:rPr>
        <w:t>budou poskytovat b</w:t>
      </w:r>
      <w:r w:rsidR="00DF4D54" w:rsidRPr="00390D81">
        <w:rPr>
          <w:rFonts w:ascii="Times New Roman" w:hAnsi="Times New Roman" w:cs="Times New Roman"/>
          <w:bCs/>
          <w:sz w:val="24"/>
          <w:szCs w:val="24"/>
        </w:rPr>
        <w:t>ez vazby na vznikající zákon o přídavku na bydlení</w:t>
      </w:r>
      <w:r w:rsidRPr="00390D81">
        <w:rPr>
          <w:rFonts w:ascii="Times New Roman" w:hAnsi="Times New Roman" w:cs="Times New Roman"/>
          <w:bCs/>
          <w:sz w:val="24"/>
          <w:szCs w:val="24"/>
        </w:rPr>
        <w:t xml:space="preserve">, </w:t>
      </w:r>
      <w:r w:rsidR="00AD1796" w:rsidRPr="00390D81">
        <w:rPr>
          <w:rFonts w:ascii="Times New Roman" w:hAnsi="Times New Roman" w:cs="Times New Roman"/>
          <w:bCs/>
          <w:sz w:val="24"/>
          <w:szCs w:val="24"/>
        </w:rPr>
        <w:br/>
      </w:r>
      <w:r w:rsidRPr="00390D81">
        <w:rPr>
          <w:rFonts w:ascii="Times New Roman" w:hAnsi="Times New Roman" w:cs="Times New Roman"/>
          <w:bCs/>
          <w:sz w:val="24"/>
          <w:szCs w:val="24"/>
        </w:rPr>
        <w:t xml:space="preserve">ve </w:t>
      </w:r>
      <w:r w:rsidR="00DF4D54" w:rsidRPr="00390D81">
        <w:rPr>
          <w:rFonts w:ascii="Times New Roman" w:hAnsi="Times New Roman" w:cs="Times New Roman"/>
          <w:bCs/>
          <w:sz w:val="24"/>
          <w:szCs w:val="24"/>
        </w:rPr>
        <w:t>kterém se počítá s nově vzniklou dávkou na bydlení, jejíž</w:t>
      </w:r>
      <w:r w:rsidR="00005C71" w:rsidRPr="00390D81">
        <w:rPr>
          <w:rFonts w:ascii="Times New Roman" w:hAnsi="Times New Roman" w:cs="Times New Roman"/>
          <w:b/>
          <w:bCs/>
          <w:sz w:val="24"/>
          <w:szCs w:val="24"/>
        </w:rPr>
        <w:t xml:space="preserve"> podoba </w:t>
      </w:r>
      <w:r w:rsidRPr="00390D81">
        <w:rPr>
          <w:rFonts w:ascii="Times New Roman" w:hAnsi="Times New Roman" w:cs="Times New Roman"/>
          <w:b/>
          <w:bCs/>
          <w:sz w:val="24"/>
          <w:szCs w:val="24"/>
        </w:rPr>
        <w:t>obsahuje principy obou současných dávek,</w:t>
      </w:r>
      <w:r w:rsidR="00005C71" w:rsidRPr="00390D81">
        <w:rPr>
          <w:rFonts w:ascii="Times New Roman" w:hAnsi="Times New Roman" w:cs="Times New Roman"/>
          <w:b/>
          <w:bCs/>
          <w:sz w:val="24"/>
          <w:szCs w:val="24"/>
        </w:rPr>
        <w:t xml:space="preserve"> tudíž by zachování současné podoby dávek</w:t>
      </w:r>
      <w:r w:rsidRPr="00390D81">
        <w:rPr>
          <w:rFonts w:ascii="Times New Roman" w:hAnsi="Times New Roman" w:cs="Times New Roman"/>
          <w:b/>
          <w:bCs/>
          <w:sz w:val="24"/>
          <w:szCs w:val="24"/>
        </w:rPr>
        <w:t xml:space="preserve"> </w:t>
      </w:r>
      <w:r w:rsidR="00005C71" w:rsidRPr="00390D81">
        <w:rPr>
          <w:rFonts w:ascii="Times New Roman" w:hAnsi="Times New Roman" w:cs="Times New Roman"/>
          <w:b/>
          <w:bCs/>
          <w:sz w:val="24"/>
          <w:szCs w:val="24"/>
        </w:rPr>
        <w:t>bylo</w:t>
      </w:r>
      <w:r w:rsidRPr="00390D81">
        <w:rPr>
          <w:rFonts w:ascii="Times New Roman" w:hAnsi="Times New Roman" w:cs="Times New Roman"/>
          <w:b/>
          <w:bCs/>
          <w:sz w:val="24"/>
          <w:szCs w:val="24"/>
        </w:rPr>
        <w:t xml:space="preserve"> nesmyslné, neefektivní</w:t>
      </w:r>
      <w:r w:rsidR="00005C71" w:rsidRPr="00390D81">
        <w:rPr>
          <w:rFonts w:ascii="Times New Roman" w:hAnsi="Times New Roman" w:cs="Times New Roman"/>
          <w:b/>
          <w:bCs/>
          <w:sz w:val="24"/>
          <w:szCs w:val="24"/>
        </w:rPr>
        <w:t>, nehospodárné</w:t>
      </w:r>
      <w:r w:rsidRPr="00390D81">
        <w:rPr>
          <w:rFonts w:ascii="Times New Roman" w:hAnsi="Times New Roman" w:cs="Times New Roman"/>
          <w:b/>
          <w:bCs/>
          <w:sz w:val="24"/>
          <w:szCs w:val="24"/>
        </w:rPr>
        <w:t xml:space="preserve"> a proti záměru zákonodárce. </w:t>
      </w:r>
    </w:p>
    <w:p w:rsidR="00390D81" w:rsidRPr="00390D81" w:rsidRDefault="00390D81" w:rsidP="008821F9">
      <w:pPr>
        <w:autoSpaceDE w:val="0"/>
        <w:autoSpaceDN w:val="0"/>
        <w:adjustRightInd w:val="0"/>
        <w:spacing w:after="0" w:line="240" w:lineRule="auto"/>
        <w:rPr>
          <w:rFonts w:ascii="Times New Roman" w:hAnsi="Times New Roman" w:cs="Times New Roman"/>
          <w:bCs/>
          <w:sz w:val="24"/>
          <w:szCs w:val="24"/>
        </w:rPr>
      </w:pPr>
    </w:p>
    <w:p w:rsidR="00974F57" w:rsidRPr="00974F57" w:rsidRDefault="00974F57" w:rsidP="008821F9">
      <w:pPr>
        <w:pStyle w:val="Odstavecseseznamem"/>
        <w:numPr>
          <w:ilvl w:val="0"/>
          <w:numId w:val="10"/>
        </w:numPr>
        <w:autoSpaceDE w:val="0"/>
        <w:autoSpaceDN w:val="0"/>
        <w:adjustRightInd w:val="0"/>
        <w:spacing w:after="0" w:line="240" w:lineRule="auto"/>
        <w:rPr>
          <w:rFonts w:ascii="Times New Roman" w:hAnsi="Times New Roman" w:cs="Times New Roman"/>
          <w:b/>
          <w:bCs/>
          <w:sz w:val="24"/>
          <w:szCs w:val="24"/>
        </w:rPr>
      </w:pPr>
      <w:r w:rsidRPr="00974F57">
        <w:rPr>
          <w:rFonts w:ascii="Times New Roman" w:hAnsi="Times New Roman" w:cs="Times New Roman"/>
          <w:b/>
          <w:bCs/>
          <w:sz w:val="24"/>
          <w:szCs w:val="24"/>
        </w:rPr>
        <w:t>Absence návaznosti právních předpisů na změny související s přijetím nové právní úpravy dávkové podpory bydlení</w:t>
      </w:r>
    </w:p>
    <w:p w:rsidR="00402374" w:rsidRDefault="00974F57" w:rsidP="008821F9">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Pokud by nedošlo k úpravě dotčených právních předpisů, jež jsou navázány na současně platnou právní úpravu dávky příspěvku na bydlení a doplatku na bydlení, došlo by ke značným disproporcím, vzhledem k tomu, že tyto dotčené právní předpisy</w:t>
      </w:r>
      <w:r w:rsidR="004C255E">
        <w:rPr>
          <w:rFonts w:ascii="Times New Roman" w:hAnsi="Times New Roman" w:cs="Times New Roman"/>
          <w:bCs/>
          <w:sz w:val="24"/>
          <w:szCs w:val="24"/>
        </w:rPr>
        <w:t xml:space="preserve"> obsahují některá ustanovení, která se dotýkají přímo této stávající úpravy. </w:t>
      </w:r>
    </w:p>
    <w:p w:rsidR="00823156" w:rsidRDefault="00823156" w:rsidP="008821F9">
      <w:pPr>
        <w:autoSpaceDE w:val="0"/>
        <w:autoSpaceDN w:val="0"/>
        <w:adjustRightInd w:val="0"/>
        <w:spacing w:after="0" w:line="240" w:lineRule="auto"/>
        <w:rPr>
          <w:rFonts w:ascii="Times New Roman" w:hAnsi="Times New Roman" w:cs="Times New Roman"/>
          <w:bCs/>
          <w:sz w:val="24"/>
          <w:szCs w:val="24"/>
        </w:rPr>
      </w:pPr>
    </w:p>
    <w:p w:rsidR="00963D77" w:rsidRPr="00974F57" w:rsidRDefault="00963D77" w:rsidP="008821F9">
      <w:pPr>
        <w:autoSpaceDE w:val="0"/>
        <w:autoSpaceDN w:val="0"/>
        <w:adjustRightInd w:val="0"/>
        <w:spacing w:after="0" w:line="240" w:lineRule="auto"/>
        <w:rPr>
          <w:rFonts w:ascii="Times New Roman" w:hAnsi="Times New Roman" w:cs="Times New Roman"/>
          <w:bCs/>
          <w:sz w:val="24"/>
          <w:szCs w:val="24"/>
        </w:rPr>
      </w:pPr>
      <w:bookmarkStart w:id="24" w:name="_GoBack"/>
      <w:bookmarkEnd w:id="24"/>
    </w:p>
    <w:p w:rsidR="005F128B" w:rsidRPr="00C10009" w:rsidRDefault="00575079" w:rsidP="008821F9">
      <w:pPr>
        <w:pStyle w:val="RIAnadpis1"/>
        <w:tabs>
          <w:tab w:val="left" w:pos="426"/>
        </w:tabs>
        <w:spacing w:after="0" w:line="240" w:lineRule="auto"/>
        <w:ind w:left="851" w:hanging="851"/>
        <w:rPr>
          <w:rFonts w:ascii="Times New Roman" w:hAnsi="Times New Roman" w:cs="Times New Roman"/>
          <w:color w:val="auto"/>
          <w:u w:val="single"/>
        </w:rPr>
      </w:pPr>
      <w:bookmarkStart w:id="25" w:name="h.3j2qqm3" w:colFirst="0" w:colLast="0"/>
      <w:bookmarkStart w:id="26" w:name="_Toc452557110"/>
      <w:bookmarkStart w:id="27" w:name="_Toc477182880"/>
      <w:bookmarkStart w:id="28" w:name="_Toc445738756"/>
      <w:bookmarkEnd w:id="25"/>
      <w:r w:rsidRPr="00C10009">
        <w:rPr>
          <w:rFonts w:ascii="Times New Roman" w:hAnsi="Times New Roman" w:cs="Times New Roman"/>
          <w:color w:val="auto"/>
          <w:u w:val="single"/>
        </w:rPr>
        <w:t>N</w:t>
      </w:r>
      <w:r w:rsidR="005F128B" w:rsidRPr="00C10009">
        <w:rPr>
          <w:rFonts w:ascii="Times New Roman" w:hAnsi="Times New Roman" w:cs="Times New Roman"/>
          <w:color w:val="auto"/>
          <w:u w:val="single"/>
        </w:rPr>
        <w:t>ávrh variant řešení</w:t>
      </w:r>
      <w:bookmarkEnd w:id="26"/>
      <w:bookmarkEnd w:id="27"/>
    </w:p>
    <w:p w:rsidR="005F128B" w:rsidRDefault="005F128B" w:rsidP="008821F9">
      <w:pPr>
        <w:pStyle w:val="RIAnadpis2"/>
        <w:spacing w:after="0" w:line="240" w:lineRule="auto"/>
        <w:rPr>
          <w:rFonts w:ascii="Times New Roman" w:hAnsi="Times New Roman" w:cs="Times New Roman"/>
          <w:color w:val="auto"/>
          <w:sz w:val="24"/>
          <w:szCs w:val="24"/>
        </w:rPr>
      </w:pPr>
      <w:bookmarkStart w:id="29" w:name="_Toc452557111"/>
      <w:bookmarkStart w:id="30" w:name="_Toc477182881"/>
      <w:bookmarkEnd w:id="28"/>
      <w:r w:rsidRPr="004C255E">
        <w:rPr>
          <w:rFonts w:ascii="Times New Roman" w:hAnsi="Times New Roman" w:cs="Times New Roman"/>
          <w:color w:val="auto"/>
          <w:sz w:val="24"/>
          <w:szCs w:val="24"/>
        </w:rPr>
        <w:t>Varianta 0 – současný stav</w:t>
      </w:r>
      <w:bookmarkEnd w:id="29"/>
      <w:bookmarkEnd w:id="30"/>
    </w:p>
    <w:p w:rsidR="004C255E" w:rsidRDefault="005F128B" w:rsidP="008821F9">
      <w:pPr>
        <w:autoSpaceDE w:val="0"/>
        <w:autoSpaceDN w:val="0"/>
        <w:adjustRightInd w:val="0"/>
        <w:spacing w:after="0" w:line="240" w:lineRule="auto"/>
        <w:rPr>
          <w:rFonts w:ascii="Times New Roman" w:hAnsi="Times New Roman" w:cs="Times New Roman"/>
          <w:bCs/>
          <w:sz w:val="24"/>
          <w:szCs w:val="24"/>
        </w:rPr>
      </w:pPr>
      <w:r w:rsidRPr="004C255E">
        <w:rPr>
          <w:rFonts w:ascii="Times New Roman" w:hAnsi="Times New Roman" w:cs="Times New Roman"/>
          <w:bCs/>
          <w:sz w:val="24"/>
          <w:szCs w:val="24"/>
        </w:rPr>
        <w:t>Nulová varianta předpokládá, že se nezmění současný stav. Ponechání současného stavu je nežádoucím aspektem samo o sobě, neboť nedojde k provázání požadovaných změn souvisejících se vznik</w:t>
      </w:r>
      <w:r w:rsidR="00293266" w:rsidRPr="004C255E">
        <w:rPr>
          <w:rFonts w:ascii="Times New Roman" w:hAnsi="Times New Roman" w:cs="Times New Roman"/>
          <w:bCs/>
          <w:sz w:val="24"/>
          <w:szCs w:val="24"/>
        </w:rPr>
        <w:t>em nové právní normy, zákona o přídavku na by</w:t>
      </w:r>
      <w:r w:rsidRPr="004C255E">
        <w:rPr>
          <w:rFonts w:ascii="Times New Roman" w:hAnsi="Times New Roman" w:cs="Times New Roman"/>
          <w:bCs/>
          <w:sz w:val="24"/>
          <w:szCs w:val="24"/>
        </w:rPr>
        <w:t xml:space="preserve">dlení. </w:t>
      </w:r>
    </w:p>
    <w:p w:rsidR="004C255E" w:rsidRPr="004C255E" w:rsidRDefault="004C255E" w:rsidP="008821F9">
      <w:pPr>
        <w:autoSpaceDE w:val="0"/>
        <w:autoSpaceDN w:val="0"/>
        <w:adjustRightInd w:val="0"/>
        <w:spacing w:after="0" w:line="240" w:lineRule="auto"/>
        <w:rPr>
          <w:rFonts w:ascii="Times New Roman" w:hAnsi="Times New Roman" w:cs="Times New Roman"/>
          <w:bCs/>
          <w:sz w:val="24"/>
          <w:szCs w:val="24"/>
        </w:rPr>
      </w:pPr>
    </w:p>
    <w:p w:rsidR="005F128B" w:rsidRDefault="005F128B" w:rsidP="008821F9">
      <w:pPr>
        <w:autoSpaceDE w:val="0"/>
        <w:autoSpaceDN w:val="0"/>
        <w:adjustRightInd w:val="0"/>
        <w:spacing w:after="0" w:line="240" w:lineRule="auto"/>
        <w:rPr>
          <w:rFonts w:ascii="Times New Roman" w:hAnsi="Times New Roman" w:cs="Times New Roman"/>
          <w:bCs/>
          <w:sz w:val="24"/>
          <w:szCs w:val="24"/>
        </w:rPr>
      </w:pPr>
      <w:r w:rsidRPr="004C255E">
        <w:rPr>
          <w:rFonts w:ascii="Times New Roman" w:hAnsi="Times New Roman" w:cs="Times New Roman"/>
          <w:bCs/>
          <w:sz w:val="24"/>
          <w:szCs w:val="24"/>
        </w:rPr>
        <w:t>Ponechání současného stavu by bylo nesmyslné, nesystémové</w:t>
      </w:r>
      <w:r w:rsidR="00005C71" w:rsidRPr="004C255E">
        <w:rPr>
          <w:rFonts w:ascii="Times New Roman" w:hAnsi="Times New Roman" w:cs="Times New Roman"/>
          <w:bCs/>
          <w:sz w:val="24"/>
          <w:szCs w:val="24"/>
        </w:rPr>
        <w:t>, nehospodárné</w:t>
      </w:r>
      <w:r w:rsidRPr="004C255E">
        <w:rPr>
          <w:rFonts w:ascii="Times New Roman" w:hAnsi="Times New Roman" w:cs="Times New Roman"/>
          <w:bCs/>
          <w:sz w:val="24"/>
          <w:szCs w:val="24"/>
        </w:rPr>
        <w:t xml:space="preserve"> a proti záměru zákonodárce. Nezrušení příspěvku na bydlení v systému státní sociální podpory a doplatku na bydlení v systému pomoci v hmotné nouzi by znamenalo duplicitní podporu osob</w:t>
      </w:r>
      <w:r w:rsidR="00005C71" w:rsidRPr="004C255E">
        <w:rPr>
          <w:rFonts w:ascii="Times New Roman" w:hAnsi="Times New Roman" w:cs="Times New Roman"/>
          <w:bCs/>
          <w:sz w:val="24"/>
          <w:szCs w:val="24"/>
        </w:rPr>
        <w:t>.</w:t>
      </w:r>
      <w:r w:rsidR="007B635A" w:rsidRPr="004C255E">
        <w:rPr>
          <w:rFonts w:ascii="Times New Roman" w:hAnsi="Times New Roman" w:cs="Times New Roman"/>
          <w:bCs/>
          <w:sz w:val="24"/>
          <w:szCs w:val="24"/>
        </w:rPr>
        <w:t xml:space="preserve"> </w:t>
      </w:r>
      <w:r w:rsidR="00005C71" w:rsidRPr="004C255E">
        <w:rPr>
          <w:rFonts w:ascii="Times New Roman" w:hAnsi="Times New Roman" w:cs="Times New Roman"/>
          <w:bCs/>
          <w:sz w:val="24"/>
          <w:szCs w:val="24"/>
        </w:rPr>
        <w:t>V</w:t>
      </w:r>
      <w:r w:rsidRPr="004C255E">
        <w:rPr>
          <w:rFonts w:ascii="Times New Roman" w:hAnsi="Times New Roman" w:cs="Times New Roman"/>
          <w:bCs/>
          <w:sz w:val="24"/>
          <w:szCs w:val="24"/>
        </w:rPr>
        <w:t xml:space="preserve"> rámci </w:t>
      </w:r>
      <w:r w:rsidR="008E61E7" w:rsidRPr="004C255E">
        <w:rPr>
          <w:rFonts w:ascii="Times New Roman" w:hAnsi="Times New Roman" w:cs="Times New Roman"/>
          <w:bCs/>
          <w:sz w:val="24"/>
          <w:szCs w:val="24"/>
        </w:rPr>
        <w:t xml:space="preserve">zákona o </w:t>
      </w:r>
      <w:r w:rsidR="00293266" w:rsidRPr="004C255E">
        <w:rPr>
          <w:rFonts w:ascii="Times New Roman" w:hAnsi="Times New Roman" w:cs="Times New Roman"/>
          <w:bCs/>
          <w:sz w:val="24"/>
          <w:szCs w:val="24"/>
        </w:rPr>
        <w:t>přídavku na bydlení</w:t>
      </w:r>
      <w:r w:rsidR="00005C71" w:rsidRPr="004C255E">
        <w:rPr>
          <w:rFonts w:ascii="Times New Roman" w:hAnsi="Times New Roman" w:cs="Times New Roman"/>
          <w:bCs/>
          <w:sz w:val="24"/>
          <w:szCs w:val="24"/>
        </w:rPr>
        <w:t xml:space="preserve"> </w:t>
      </w:r>
      <w:r w:rsidRPr="004C255E">
        <w:rPr>
          <w:rFonts w:ascii="Times New Roman" w:hAnsi="Times New Roman" w:cs="Times New Roman"/>
          <w:bCs/>
          <w:sz w:val="24"/>
          <w:szCs w:val="24"/>
        </w:rPr>
        <w:t>vznikne nov</w:t>
      </w:r>
      <w:r w:rsidR="00293266" w:rsidRPr="004C255E">
        <w:rPr>
          <w:rFonts w:ascii="Times New Roman" w:hAnsi="Times New Roman" w:cs="Times New Roman"/>
          <w:bCs/>
          <w:sz w:val="24"/>
          <w:szCs w:val="24"/>
        </w:rPr>
        <w:t>á dávka</w:t>
      </w:r>
      <w:r w:rsidRPr="004C255E">
        <w:rPr>
          <w:rFonts w:ascii="Times New Roman" w:hAnsi="Times New Roman" w:cs="Times New Roman"/>
          <w:bCs/>
          <w:sz w:val="24"/>
          <w:szCs w:val="24"/>
        </w:rPr>
        <w:t>, kter</w:t>
      </w:r>
      <w:r w:rsidR="00293266" w:rsidRPr="004C255E">
        <w:rPr>
          <w:rFonts w:ascii="Times New Roman" w:hAnsi="Times New Roman" w:cs="Times New Roman"/>
          <w:bCs/>
          <w:sz w:val="24"/>
          <w:szCs w:val="24"/>
        </w:rPr>
        <w:t>á</w:t>
      </w:r>
      <w:r w:rsidRPr="004C255E">
        <w:rPr>
          <w:rFonts w:ascii="Times New Roman" w:hAnsi="Times New Roman" w:cs="Times New Roman"/>
          <w:bCs/>
          <w:sz w:val="24"/>
          <w:szCs w:val="24"/>
        </w:rPr>
        <w:t xml:space="preserve"> v sobě obsahuje principy obou současných dávek na bydlení. </w:t>
      </w:r>
      <w:r w:rsidR="00293266" w:rsidRPr="004C255E">
        <w:rPr>
          <w:rFonts w:ascii="Times New Roman" w:hAnsi="Times New Roman" w:cs="Times New Roman"/>
          <w:bCs/>
          <w:sz w:val="24"/>
          <w:szCs w:val="24"/>
        </w:rPr>
        <w:t>Nastala by tak</w:t>
      </w:r>
      <w:r w:rsidR="00005C71" w:rsidRPr="004C255E">
        <w:rPr>
          <w:rFonts w:ascii="Times New Roman" w:hAnsi="Times New Roman" w:cs="Times New Roman"/>
          <w:bCs/>
          <w:sz w:val="24"/>
          <w:szCs w:val="24"/>
        </w:rPr>
        <w:t xml:space="preserve"> </w:t>
      </w:r>
      <w:r w:rsidRPr="004C255E">
        <w:rPr>
          <w:rFonts w:ascii="Times New Roman" w:hAnsi="Times New Roman" w:cs="Times New Roman"/>
          <w:bCs/>
          <w:sz w:val="24"/>
          <w:szCs w:val="24"/>
        </w:rPr>
        <w:t>situac</w:t>
      </w:r>
      <w:r w:rsidR="00293266" w:rsidRPr="004C255E">
        <w:rPr>
          <w:rFonts w:ascii="Times New Roman" w:hAnsi="Times New Roman" w:cs="Times New Roman"/>
          <w:bCs/>
          <w:sz w:val="24"/>
          <w:szCs w:val="24"/>
        </w:rPr>
        <w:t>e</w:t>
      </w:r>
      <w:r w:rsidRPr="004C255E">
        <w:rPr>
          <w:rFonts w:ascii="Times New Roman" w:hAnsi="Times New Roman" w:cs="Times New Roman"/>
          <w:bCs/>
          <w:sz w:val="24"/>
          <w:szCs w:val="24"/>
        </w:rPr>
        <w:t>, kdy by žadateli mohlo být přiznáno více sociálních dávek k naprosto identickému účelu. Nebyly by zároveň realizovány úpravy systému pomoci v hmotné nouzi k ujednocení a zjednodušení administrace dávek v jednotlivých systémech</w:t>
      </w:r>
      <w:r w:rsidR="00005C71" w:rsidRPr="004C255E">
        <w:rPr>
          <w:rFonts w:ascii="Times New Roman" w:hAnsi="Times New Roman" w:cs="Times New Roman"/>
          <w:bCs/>
          <w:sz w:val="24"/>
          <w:szCs w:val="24"/>
        </w:rPr>
        <w:t>, což by nezměnilo současný trend soustavného nárůstu veřejných výdajů na dávkovou podporu v</w:t>
      </w:r>
      <w:r w:rsidR="004C255E">
        <w:rPr>
          <w:rFonts w:ascii="Times New Roman" w:hAnsi="Times New Roman" w:cs="Times New Roman"/>
          <w:bCs/>
          <w:sz w:val="24"/>
          <w:szCs w:val="24"/>
        </w:rPr>
        <w:t> </w:t>
      </w:r>
      <w:r w:rsidR="00005C71" w:rsidRPr="004C255E">
        <w:rPr>
          <w:rFonts w:ascii="Times New Roman" w:hAnsi="Times New Roman" w:cs="Times New Roman"/>
          <w:bCs/>
          <w:sz w:val="24"/>
          <w:szCs w:val="24"/>
        </w:rPr>
        <w:t>bydlení</w:t>
      </w:r>
      <w:r w:rsidR="004C255E">
        <w:rPr>
          <w:rFonts w:ascii="Times New Roman" w:hAnsi="Times New Roman" w:cs="Times New Roman"/>
          <w:bCs/>
          <w:sz w:val="24"/>
          <w:szCs w:val="24"/>
        </w:rPr>
        <w:t>, naopak by jej značně umocnilo.</w:t>
      </w:r>
    </w:p>
    <w:p w:rsidR="00FC26F7" w:rsidRDefault="00FC26F7" w:rsidP="008821F9">
      <w:pPr>
        <w:autoSpaceDE w:val="0"/>
        <w:autoSpaceDN w:val="0"/>
        <w:adjustRightInd w:val="0"/>
        <w:spacing w:after="0" w:line="240" w:lineRule="auto"/>
        <w:rPr>
          <w:rFonts w:ascii="Times New Roman" w:hAnsi="Times New Roman" w:cs="Times New Roman"/>
          <w:bCs/>
          <w:sz w:val="24"/>
          <w:szCs w:val="24"/>
        </w:rPr>
      </w:pPr>
    </w:p>
    <w:p w:rsidR="005F128B" w:rsidRPr="004C255E" w:rsidRDefault="005F128B" w:rsidP="008821F9">
      <w:pPr>
        <w:pStyle w:val="RIAnadpis2"/>
        <w:spacing w:after="0" w:line="240" w:lineRule="auto"/>
        <w:rPr>
          <w:rFonts w:ascii="Times New Roman" w:hAnsi="Times New Roman" w:cs="Times New Roman"/>
          <w:color w:val="auto"/>
          <w:sz w:val="24"/>
          <w:szCs w:val="24"/>
        </w:rPr>
      </w:pPr>
      <w:bookmarkStart w:id="31" w:name="_Toc452557112"/>
      <w:bookmarkStart w:id="32" w:name="_Toc477182882"/>
      <w:r w:rsidRPr="004C255E">
        <w:rPr>
          <w:rFonts w:ascii="Times New Roman" w:hAnsi="Times New Roman" w:cs="Times New Roman"/>
          <w:color w:val="auto"/>
          <w:sz w:val="24"/>
          <w:szCs w:val="24"/>
        </w:rPr>
        <w:t>Varianta I.</w:t>
      </w:r>
      <w:bookmarkEnd w:id="31"/>
      <w:bookmarkEnd w:id="32"/>
    </w:p>
    <w:p w:rsidR="005F128B" w:rsidRDefault="005F128B" w:rsidP="008821F9">
      <w:pPr>
        <w:spacing w:after="0" w:line="240" w:lineRule="auto"/>
        <w:rPr>
          <w:rFonts w:ascii="Times New Roman" w:eastAsia="Calibri" w:hAnsi="Times New Roman" w:cs="Times New Roman"/>
          <w:b/>
          <w:sz w:val="24"/>
          <w:szCs w:val="24"/>
        </w:rPr>
      </w:pPr>
      <w:r w:rsidRPr="004C255E">
        <w:rPr>
          <w:rFonts w:ascii="Times New Roman" w:eastAsia="Calibri" w:hAnsi="Times New Roman" w:cs="Times New Roman"/>
          <w:b/>
          <w:sz w:val="24"/>
          <w:szCs w:val="24"/>
        </w:rPr>
        <w:t xml:space="preserve">Změna zákona o státní sociální podpoře, </w:t>
      </w:r>
      <w:r w:rsidR="00293266" w:rsidRPr="004C255E">
        <w:rPr>
          <w:rFonts w:ascii="Times New Roman" w:eastAsia="Calibri" w:hAnsi="Times New Roman" w:cs="Times New Roman"/>
          <w:b/>
          <w:sz w:val="24"/>
          <w:szCs w:val="24"/>
        </w:rPr>
        <w:t>změna zákona o pomoci v hmotné nouzi a změna dalších zákonů, uvedených v bodu 1.2.</w:t>
      </w:r>
    </w:p>
    <w:p w:rsidR="00AC40E3" w:rsidRPr="004C255E" w:rsidRDefault="00AC40E3" w:rsidP="008821F9">
      <w:pPr>
        <w:spacing w:after="0" w:line="240" w:lineRule="auto"/>
        <w:rPr>
          <w:rFonts w:ascii="Times New Roman" w:eastAsia="Calibri" w:hAnsi="Times New Roman" w:cs="Times New Roman"/>
          <w:b/>
          <w:sz w:val="24"/>
          <w:szCs w:val="24"/>
        </w:rPr>
      </w:pPr>
    </w:p>
    <w:p w:rsidR="005F128B" w:rsidRPr="00AC40E3" w:rsidRDefault="005F128B" w:rsidP="008821F9">
      <w:pPr>
        <w:autoSpaceDE w:val="0"/>
        <w:autoSpaceDN w:val="0"/>
        <w:adjustRightInd w:val="0"/>
        <w:spacing w:after="0" w:line="240" w:lineRule="auto"/>
        <w:rPr>
          <w:rFonts w:ascii="Times New Roman" w:hAnsi="Times New Roman" w:cs="Times New Roman"/>
          <w:bCs/>
          <w:sz w:val="24"/>
          <w:szCs w:val="24"/>
        </w:rPr>
      </w:pPr>
      <w:r w:rsidRPr="00AC40E3">
        <w:rPr>
          <w:rFonts w:ascii="Times New Roman" w:hAnsi="Times New Roman" w:cs="Times New Roman"/>
          <w:bCs/>
          <w:sz w:val="24"/>
          <w:szCs w:val="24"/>
        </w:rPr>
        <w:t>V</w:t>
      </w:r>
      <w:r w:rsidR="00953B2C" w:rsidRPr="00AC40E3">
        <w:rPr>
          <w:rFonts w:ascii="Times New Roman" w:hAnsi="Times New Roman" w:cs="Times New Roman"/>
          <w:bCs/>
          <w:sz w:val="24"/>
          <w:szCs w:val="24"/>
        </w:rPr>
        <w:t>e vazbě na nový zákon o</w:t>
      </w:r>
      <w:r w:rsidRPr="00AC40E3">
        <w:rPr>
          <w:rFonts w:ascii="Times New Roman" w:hAnsi="Times New Roman" w:cs="Times New Roman"/>
          <w:bCs/>
          <w:sz w:val="24"/>
          <w:szCs w:val="24"/>
        </w:rPr>
        <w:t xml:space="preserve"> pří</w:t>
      </w:r>
      <w:r w:rsidR="00293266" w:rsidRPr="00AC40E3">
        <w:rPr>
          <w:rFonts w:ascii="Times New Roman" w:hAnsi="Times New Roman" w:cs="Times New Roman"/>
          <w:bCs/>
          <w:sz w:val="24"/>
          <w:szCs w:val="24"/>
        </w:rPr>
        <w:t>davk</w:t>
      </w:r>
      <w:r w:rsidR="00953B2C" w:rsidRPr="00AC40E3">
        <w:rPr>
          <w:rFonts w:ascii="Times New Roman" w:hAnsi="Times New Roman" w:cs="Times New Roman"/>
          <w:bCs/>
          <w:sz w:val="24"/>
          <w:szCs w:val="24"/>
        </w:rPr>
        <w:t>u</w:t>
      </w:r>
      <w:r w:rsidRPr="00AC40E3">
        <w:rPr>
          <w:rFonts w:ascii="Times New Roman" w:hAnsi="Times New Roman" w:cs="Times New Roman"/>
          <w:bCs/>
          <w:sz w:val="24"/>
          <w:szCs w:val="24"/>
        </w:rPr>
        <w:t xml:space="preserve"> na bydlení</w:t>
      </w:r>
      <w:r w:rsidR="00953B2C" w:rsidRPr="00AC40E3">
        <w:rPr>
          <w:rFonts w:ascii="Times New Roman" w:hAnsi="Times New Roman" w:cs="Times New Roman"/>
          <w:bCs/>
          <w:sz w:val="24"/>
          <w:szCs w:val="24"/>
        </w:rPr>
        <w:t xml:space="preserve"> budou upraveny</w:t>
      </w:r>
      <w:r w:rsidRPr="00AC40E3">
        <w:rPr>
          <w:rFonts w:ascii="Times New Roman" w:hAnsi="Times New Roman" w:cs="Times New Roman"/>
          <w:bCs/>
          <w:sz w:val="24"/>
          <w:szCs w:val="24"/>
        </w:rPr>
        <w:t xml:space="preserve"> další právní předpisy, které vymezují dvě současné dávky na úhradu nákladů na bydlení příspěvek na bydlení a doplatek na bydlení.  </w:t>
      </w:r>
      <w:r w:rsidR="00953B2C" w:rsidRPr="00AC40E3">
        <w:rPr>
          <w:rFonts w:ascii="Times New Roman" w:hAnsi="Times New Roman" w:cs="Times New Roman"/>
          <w:bCs/>
          <w:sz w:val="24"/>
          <w:szCs w:val="24"/>
        </w:rPr>
        <w:t>P</w:t>
      </w:r>
      <w:r w:rsidR="00293266" w:rsidRPr="00AC40E3">
        <w:rPr>
          <w:rFonts w:ascii="Times New Roman" w:hAnsi="Times New Roman" w:cs="Times New Roman"/>
          <w:bCs/>
          <w:sz w:val="24"/>
          <w:szCs w:val="24"/>
        </w:rPr>
        <w:t xml:space="preserve">říspěvek na bydlení v zákoně č. 117/1995 Sb. a </w:t>
      </w:r>
      <w:r w:rsidRPr="00AC40E3">
        <w:rPr>
          <w:rFonts w:ascii="Times New Roman" w:hAnsi="Times New Roman" w:cs="Times New Roman"/>
          <w:bCs/>
          <w:sz w:val="24"/>
          <w:szCs w:val="24"/>
        </w:rPr>
        <w:t xml:space="preserve">doplatek na bydlení v zákoně č. 111/2006 Sb. </w:t>
      </w:r>
      <w:r w:rsidR="00953B2C" w:rsidRPr="00AC40E3">
        <w:rPr>
          <w:rFonts w:ascii="Times New Roman" w:hAnsi="Times New Roman" w:cs="Times New Roman"/>
          <w:bCs/>
          <w:sz w:val="24"/>
          <w:szCs w:val="24"/>
        </w:rPr>
        <w:t>budou zrušeny, čímž se zamezí dvojí podpoře téhož účelu v rámci nepojistných sociálních dávek</w:t>
      </w:r>
      <w:r w:rsidRPr="00AC40E3">
        <w:rPr>
          <w:rFonts w:ascii="Times New Roman" w:hAnsi="Times New Roman" w:cs="Times New Roman"/>
          <w:bCs/>
          <w:sz w:val="24"/>
          <w:szCs w:val="24"/>
        </w:rPr>
        <w:t xml:space="preserve">. </w:t>
      </w:r>
    </w:p>
    <w:p w:rsidR="00AC40E3" w:rsidRPr="008B53B3" w:rsidRDefault="00AC40E3" w:rsidP="008821F9">
      <w:pPr>
        <w:spacing w:after="0" w:line="240" w:lineRule="auto"/>
        <w:rPr>
          <w:rFonts w:ascii="Arial" w:eastAsia="Calibri" w:hAnsi="Arial" w:cs="Arial"/>
          <w:sz w:val="24"/>
          <w:szCs w:val="24"/>
        </w:rPr>
      </w:pPr>
    </w:p>
    <w:p w:rsidR="005E575F" w:rsidRPr="00C10009" w:rsidRDefault="00A8007B" w:rsidP="008821F9">
      <w:pPr>
        <w:autoSpaceDE w:val="0"/>
        <w:autoSpaceDN w:val="0"/>
        <w:adjustRightInd w:val="0"/>
        <w:spacing w:after="0" w:line="240" w:lineRule="auto"/>
        <w:rPr>
          <w:rFonts w:ascii="Times New Roman" w:hAnsi="Times New Roman" w:cs="Times New Roman"/>
          <w:bCs/>
          <w:sz w:val="24"/>
          <w:szCs w:val="24"/>
        </w:rPr>
      </w:pPr>
      <w:r w:rsidRPr="00C10009">
        <w:rPr>
          <w:rFonts w:ascii="Times New Roman" w:hAnsi="Times New Roman" w:cs="Times New Roman"/>
          <w:bCs/>
          <w:sz w:val="24"/>
          <w:szCs w:val="24"/>
        </w:rPr>
        <w:t>V rámci přechodných ustanovení</w:t>
      </w:r>
      <w:r w:rsidR="00953B2C" w:rsidRPr="00C10009">
        <w:rPr>
          <w:rFonts w:ascii="Times New Roman" w:hAnsi="Times New Roman" w:cs="Times New Roman"/>
          <w:bCs/>
          <w:sz w:val="24"/>
          <w:szCs w:val="24"/>
        </w:rPr>
        <w:t xml:space="preserve"> </w:t>
      </w:r>
      <w:r w:rsidR="00D449A3">
        <w:rPr>
          <w:rFonts w:ascii="Times New Roman" w:hAnsi="Times New Roman" w:cs="Times New Roman"/>
          <w:bCs/>
          <w:sz w:val="24"/>
          <w:szCs w:val="24"/>
        </w:rPr>
        <w:t xml:space="preserve">složeného zákona </w:t>
      </w:r>
      <w:r w:rsidR="00953B2C" w:rsidRPr="00C10009">
        <w:rPr>
          <w:rFonts w:ascii="Times New Roman" w:hAnsi="Times New Roman" w:cs="Times New Roman"/>
          <w:bCs/>
          <w:sz w:val="24"/>
          <w:szCs w:val="24"/>
        </w:rPr>
        <w:t>doj</w:t>
      </w:r>
      <w:r w:rsidRPr="00C10009">
        <w:rPr>
          <w:rFonts w:ascii="Times New Roman" w:hAnsi="Times New Roman" w:cs="Times New Roman"/>
          <w:bCs/>
          <w:sz w:val="24"/>
          <w:szCs w:val="24"/>
        </w:rPr>
        <w:t xml:space="preserve">de </w:t>
      </w:r>
      <w:r w:rsidR="00953B2C" w:rsidRPr="00C10009">
        <w:rPr>
          <w:rFonts w:ascii="Times New Roman" w:hAnsi="Times New Roman" w:cs="Times New Roman"/>
          <w:bCs/>
          <w:sz w:val="24"/>
          <w:szCs w:val="24"/>
        </w:rPr>
        <w:t xml:space="preserve">k úpravě </w:t>
      </w:r>
      <w:r w:rsidR="005E575F" w:rsidRPr="00C10009">
        <w:rPr>
          <w:rFonts w:ascii="Times New Roman" w:hAnsi="Times New Roman" w:cs="Times New Roman"/>
          <w:bCs/>
          <w:sz w:val="24"/>
          <w:szCs w:val="24"/>
        </w:rPr>
        <w:t>právní</w:t>
      </w:r>
      <w:r w:rsidR="00953B2C" w:rsidRPr="00C10009">
        <w:rPr>
          <w:rFonts w:ascii="Times New Roman" w:hAnsi="Times New Roman" w:cs="Times New Roman"/>
          <w:bCs/>
          <w:sz w:val="24"/>
          <w:szCs w:val="24"/>
        </w:rPr>
        <w:t>ch</w:t>
      </w:r>
      <w:r w:rsidR="005E575F" w:rsidRPr="00C10009">
        <w:rPr>
          <w:rFonts w:ascii="Times New Roman" w:hAnsi="Times New Roman" w:cs="Times New Roman"/>
          <w:bCs/>
          <w:sz w:val="24"/>
          <w:szCs w:val="24"/>
        </w:rPr>
        <w:t xml:space="preserve"> </w:t>
      </w:r>
      <w:r w:rsidR="00953B2C" w:rsidRPr="00C10009">
        <w:rPr>
          <w:rFonts w:ascii="Times New Roman" w:hAnsi="Times New Roman" w:cs="Times New Roman"/>
          <w:bCs/>
          <w:sz w:val="24"/>
          <w:szCs w:val="24"/>
        </w:rPr>
        <w:t xml:space="preserve">jistot </w:t>
      </w:r>
      <w:r w:rsidR="005E575F" w:rsidRPr="00C10009">
        <w:rPr>
          <w:rFonts w:ascii="Times New Roman" w:hAnsi="Times New Roman" w:cs="Times New Roman"/>
          <w:bCs/>
          <w:sz w:val="24"/>
          <w:szCs w:val="24"/>
        </w:rPr>
        <w:t xml:space="preserve">současných příjemců </w:t>
      </w:r>
      <w:r w:rsidR="00FC26F7">
        <w:rPr>
          <w:rFonts w:ascii="Times New Roman" w:hAnsi="Times New Roman" w:cs="Times New Roman"/>
          <w:bCs/>
          <w:sz w:val="24"/>
          <w:szCs w:val="24"/>
        </w:rPr>
        <w:t>příspěvku na bydlení a doplatku na bydlení</w:t>
      </w:r>
      <w:r w:rsidR="00C10009" w:rsidRPr="00C10009">
        <w:rPr>
          <w:rFonts w:ascii="Times New Roman" w:hAnsi="Times New Roman" w:cs="Times New Roman"/>
          <w:bCs/>
          <w:sz w:val="24"/>
          <w:szCs w:val="24"/>
        </w:rPr>
        <w:t>, kterým vznikl nárok na dávku ještě v době účinnosti</w:t>
      </w:r>
      <w:r w:rsidR="00FC26F7">
        <w:rPr>
          <w:rFonts w:ascii="Times New Roman" w:hAnsi="Times New Roman" w:cs="Times New Roman"/>
          <w:bCs/>
          <w:sz w:val="24"/>
          <w:szCs w:val="24"/>
        </w:rPr>
        <w:t xml:space="preserve"> současné právní úpravy zákona č. 117/1995 Sb. a zákona č. 111/2006 Sb.</w:t>
      </w:r>
      <w:r w:rsidR="00D449A3">
        <w:rPr>
          <w:rFonts w:ascii="Times New Roman" w:hAnsi="Times New Roman" w:cs="Times New Roman"/>
          <w:bCs/>
          <w:sz w:val="24"/>
          <w:szCs w:val="24"/>
        </w:rPr>
        <w:t>. Zvláštní úprava se navrhuje v případě současných příjemců doplatku na bydlení, kteří</w:t>
      </w:r>
      <w:r w:rsidR="0046301F">
        <w:rPr>
          <w:rFonts w:ascii="Times New Roman" w:hAnsi="Times New Roman" w:cs="Times New Roman"/>
          <w:bCs/>
          <w:sz w:val="24"/>
          <w:szCs w:val="24"/>
        </w:rPr>
        <w:t xml:space="preserve"> nyní</w:t>
      </w:r>
      <w:r w:rsidR="006C2233">
        <w:rPr>
          <w:rFonts w:ascii="Times New Roman" w:hAnsi="Times New Roman" w:cs="Times New Roman"/>
          <w:bCs/>
          <w:sz w:val="24"/>
          <w:szCs w:val="24"/>
        </w:rPr>
        <w:t xml:space="preserve"> splňují podmínky nároku z titulu užívání jiné</w:t>
      </w:r>
      <w:r w:rsidR="00D449A3">
        <w:rPr>
          <w:rFonts w:ascii="Times New Roman" w:hAnsi="Times New Roman" w:cs="Times New Roman"/>
          <w:bCs/>
          <w:sz w:val="24"/>
          <w:szCs w:val="24"/>
        </w:rPr>
        <w:t>ho než obytného prostoru nebo stavby pro indi</w:t>
      </w:r>
      <w:r w:rsidR="00A3549D">
        <w:rPr>
          <w:rFonts w:ascii="Times New Roman" w:hAnsi="Times New Roman" w:cs="Times New Roman"/>
          <w:bCs/>
          <w:sz w:val="24"/>
          <w:szCs w:val="24"/>
        </w:rPr>
        <w:t>viduální nebo rodinnou rekreaci, popř. části bytu.</w:t>
      </w:r>
      <w:r w:rsidR="00D449A3">
        <w:rPr>
          <w:rFonts w:ascii="Times New Roman" w:hAnsi="Times New Roman" w:cs="Times New Roman"/>
          <w:bCs/>
          <w:sz w:val="24"/>
          <w:szCs w:val="24"/>
        </w:rPr>
        <w:t xml:space="preserve"> Vzhledem ke skutečnosti, že t</w:t>
      </w:r>
      <w:r w:rsidR="0046301F">
        <w:rPr>
          <w:rFonts w:ascii="Times New Roman" w:hAnsi="Times New Roman" w:cs="Times New Roman"/>
          <w:bCs/>
          <w:sz w:val="24"/>
          <w:szCs w:val="24"/>
        </w:rPr>
        <w:t xml:space="preserve">ěmto osobám </w:t>
      </w:r>
      <w:r w:rsidR="0046301F">
        <w:rPr>
          <w:rFonts w:ascii="Times New Roman" w:hAnsi="Times New Roman" w:cs="Times New Roman"/>
          <w:bCs/>
          <w:sz w:val="24"/>
          <w:szCs w:val="24"/>
        </w:rPr>
        <w:lastRenderedPageBreak/>
        <w:t xml:space="preserve">z uvedených titulů podle navržené úpravy zákona o přídavku na bydlení nárok na dávku již nevznikne, je v přechodných ustanoveních ke zmírnění dopadů změny právní úpravy na tyto příjemce zakotveno, že za splnění určitých podmínek jim bude dávka doplatek na bydlení </w:t>
      </w:r>
      <w:r w:rsidR="00F54080">
        <w:rPr>
          <w:rFonts w:ascii="Times New Roman" w:hAnsi="Times New Roman" w:cs="Times New Roman"/>
          <w:bCs/>
          <w:sz w:val="24"/>
          <w:szCs w:val="24"/>
        </w:rPr>
        <w:t>vyplácena</w:t>
      </w:r>
      <w:r w:rsidR="0046301F">
        <w:rPr>
          <w:rFonts w:ascii="Times New Roman" w:hAnsi="Times New Roman" w:cs="Times New Roman"/>
          <w:bCs/>
          <w:sz w:val="24"/>
          <w:szCs w:val="24"/>
        </w:rPr>
        <w:t xml:space="preserve"> </w:t>
      </w:r>
      <w:r w:rsidR="00A3549D">
        <w:rPr>
          <w:rFonts w:ascii="Times New Roman" w:hAnsi="Times New Roman" w:cs="Times New Roman"/>
          <w:bCs/>
          <w:sz w:val="24"/>
          <w:szCs w:val="24"/>
        </w:rPr>
        <w:t>ještě půl roku</w:t>
      </w:r>
      <w:r w:rsidR="0046301F">
        <w:rPr>
          <w:rFonts w:ascii="Times New Roman" w:hAnsi="Times New Roman" w:cs="Times New Roman"/>
          <w:bCs/>
          <w:sz w:val="24"/>
          <w:szCs w:val="24"/>
        </w:rPr>
        <w:t xml:space="preserve"> po nabytí účinnosti nové právní úpravy</w:t>
      </w:r>
      <w:r w:rsidR="00C55A75">
        <w:rPr>
          <w:rFonts w:ascii="Times New Roman" w:hAnsi="Times New Roman" w:cs="Times New Roman"/>
          <w:bCs/>
          <w:sz w:val="24"/>
          <w:szCs w:val="24"/>
        </w:rPr>
        <w:t>.</w:t>
      </w:r>
      <w:r w:rsidR="00D449A3">
        <w:rPr>
          <w:rFonts w:ascii="Times New Roman" w:hAnsi="Times New Roman" w:cs="Times New Roman"/>
          <w:bCs/>
          <w:sz w:val="24"/>
          <w:szCs w:val="24"/>
        </w:rPr>
        <w:t xml:space="preserve"> </w:t>
      </w:r>
      <w:r w:rsidR="00967747" w:rsidRPr="00C10009">
        <w:rPr>
          <w:rFonts w:ascii="Times New Roman" w:hAnsi="Times New Roman" w:cs="Times New Roman"/>
          <w:bCs/>
          <w:sz w:val="24"/>
          <w:szCs w:val="24"/>
        </w:rPr>
        <w:t>Přechodná ustanovení zároveň stanoví způsob vyhodnocování tohoto nároku.</w:t>
      </w:r>
      <w:r w:rsidR="00F60946" w:rsidRPr="00C10009">
        <w:rPr>
          <w:rFonts w:ascii="Times New Roman" w:hAnsi="Times New Roman" w:cs="Times New Roman"/>
          <w:bCs/>
          <w:sz w:val="24"/>
          <w:szCs w:val="24"/>
        </w:rPr>
        <w:t xml:space="preserve"> </w:t>
      </w:r>
    </w:p>
    <w:p w:rsidR="00C10009" w:rsidRPr="00C10009" w:rsidRDefault="00C10009" w:rsidP="008821F9">
      <w:pPr>
        <w:autoSpaceDE w:val="0"/>
        <w:autoSpaceDN w:val="0"/>
        <w:adjustRightInd w:val="0"/>
        <w:spacing w:after="0" w:line="240" w:lineRule="auto"/>
        <w:rPr>
          <w:rFonts w:ascii="Times New Roman" w:hAnsi="Times New Roman" w:cs="Times New Roman"/>
          <w:bCs/>
          <w:sz w:val="24"/>
          <w:szCs w:val="24"/>
        </w:rPr>
      </w:pPr>
    </w:p>
    <w:p w:rsidR="00CA3B61" w:rsidRDefault="00967747" w:rsidP="008821F9">
      <w:pPr>
        <w:autoSpaceDE w:val="0"/>
        <w:autoSpaceDN w:val="0"/>
        <w:adjustRightInd w:val="0"/>
        <w:spacing w:after="0" w:line="240" w:lineRule="auto"/>
        <w:rPr>
          <w:rFonts w:ascii="Times New Roman" w:hAnsi="Times New Roman" w:cs="Times New Roman"/>
          <w:bCs/>
          <w:sz w:val="24"/>
          <w:szCs w:val="24"/>
        </w:rPr>
      </w:pPr>
      <w:r w:rsidRPr="00C10009">
        <w:rPr>
          <w:rFonts w:ascii="Times New Roman" w:hAnsi="Times New Roman" w:cs="Times New Roman"/>
          <w:bCs/>
          <w:sz w:val="24"/>
          <w:szCs w:val="24"/>
        </w:rPr>
        <w:t xml:space="preserve">V rámci přijetí složeného zákona rovněž </w:t>
      </w:r>
      <w:r w:rsidR="005F128B" w:rsidRPr="00C10009">
        <w:rPr>
          <w:rFonts w:ascii="Times New Roman" w:hAnsi="Times New Roman" w:cs="Times New Roman"/>
          <w:bCs/>
          <w:sz w:val="24"/>
          <w:szCs w:val="24"/>
        </w:rPr>
        <w:t>dojde k</w:t>
      </w:r>
      <w:r w:rsidRPr="00C10009">
        <w:rPr>
          <w:rFonts w:ascii="Times New Roman" w:hAnsi="Times New Roman" w:cs="Times New Roman"/>
          <w:bCs/>
          <w:sz w:val="24"/>
          <w:szCs w:val="24"/>
        </w:rPr>
        <w:t xml:space="preserve"> některým parametrickým úpravám ve vztahu k dávce pomoci v hmotné nouzi, příspěvku na živobytí, které </w:t>
      </w:r>
      <w:r w:rsidR="00953B2C" w:rsidRPr="00C10009">
        <w:rPr>
          <w:rFonts w:ascii="Times New Roman" w:hAnsi="Times New Roman" w:cs="Times New Roman"/>
          <w:bCs/>
          <w:sz w:val="24"/>
          <w:szCs w:val="24"/>
        </w:rPr>
        <w:t>jsou nutné</w:t>
      </w:r>
      <w:r w:rsidRPr="00C10009">
        <w:rPr>
          <w:rFonts w:ascii="Times New Roman" w:hAnsi="Times New Roman" w:cs="Times New Roman"/>
          <w:bCs/>
          <w:sz w:val="24"/>
          <w:szCs w:val="24"/>
        </w:rPr>
        <w:t xml:space="preserve"> s ohledem na změnu dávkového systému v oblasti bydlení</w:t>
      </w:r>
      <w:r w:rsidR="00C10009" w:rsidRPr="00C10009">
        <w:rPr>
          <w:rFonts w:ascii="Times New Roman" w:hAnsi="Times New Roman" w:cs="Times New Roman"/>
          <w:bCs/>
          <w:sz w:val="24"/>
          <w:szCs w:val="24"/>
        </w:rPr>
        <w:t>,</w:t>
      </w:r>
      <w:r w:rsidRPr="00C10009">
        <w:rPr>
          <w:rFonts w:ascii="Times New Roman" w:hAnsi="Times New Roman" w:cs="Times New Roman"/>
          <w:bCs/>
          <w:sz w:val="24"/>
          <w:szCs w:val="24"/>
        </w:rPr>
        <w:t xml:space="preserve"> </w:t>
      </w:r>
      <w:r w:rsidR="00CA3B61" w:rsidRPr="00C10009">
        <w:rPr>
          <w:rFonts w:ascii="Times New Roman" w:hAnsi="Times New Roman" w:cs="Times New Roman"/>
          <w:bCs/>
          <w:sz w:val="24"/>
          <w:szCs w:val="24"/>
        </w:rPr>
        <w:t>a které rovněž přispějí</w:t>
      </w:r>
      <w:r w:rsidRPr="00C10009">
        <w:rPr>
          <w:rFonts w:ascii="Times New Roman" w:hAnsi="Times New Roman" w:cs="Times New Roman"/>
          <w:bCs/>
          <w:sz w:val="24"/>
          <w:szCs w:val="24"/>
        </w:rPr>
        <w:t xml:space="preserve"> ke zjednodušení systému.</w:t>
      </w:r>
      <w:r w:rsidR="005F128B" w:rsidRPr="00C10009">
        <w:rPr>
          <w:rFonts w:ascii="Times New Roman" w:hAnsi="Times New Roman" w:cs="Times New Roman"/>
          <w:bCs/>
          <w:sz w:val="24"/>
          <w:szCs w:val="24"/>
        </w:rPr>
        <w:t> </w:t>
      </w:r>
      <w:bookmarkStart w:id="33" w:name="h.1y810tw" w:colFirst="0" w:colLast="0"/>
      <w:bookmarkStart w:id="34" w:name="_Toc452557113"/>
      <w:bookmarkStart w:id="35" w:name="_Toc445738757"/>
      <w:bookmarkStart w:id="36" w:name="_Toc477182883"/>
      <w:bookmarkEnd w:id="33"/>
      <w:r w:rsidRPr="00C10009">
        <w:rPr>
          <w:rFonts w:ascii="Times New Roman" w:hAnsi="Times New Roman" w:cs="Times New Roman"/>
          <w:bCs/>
          <w:sz w:val="24"/>
          <w:szCs w:val="24"/>
        </w:rPr>
        <w:t xml:space="preserve"> </w:t>
      </w:r>
      <w:bookmarkStart w:id="37" w:name="_Toc445474556"/>
      <w:bookmarkStart w:id="38" w:name="_Toc445474687"/>
      <w:bookmarkStart w:id="39" w:name="_Toc445722984"/>
      <w:bookmarkStart w:id="40" w:name="_Toc445723080"/>
      <w:bookmarkStart w:id="41" w:name="_Toc445724097"/>
      <w:bookmarkStart w:id="42" w:name="_Toc445724209"/>
      <w:bookmarkStart w:id="43" w:name="_Toc445727319"/>
      <w:bookmarkStart w:id="44" w:name="_Toc445738287"/>
      <w:bookmarkStart w:id="45" w:name="_Toc445738759"/>
      <w:bookmarkStart w:id="46" w:name="_Toc456626856"/>
      <w:bookmarkStart w:id="47" w:name="_Toc456626940"/>
      <w:bookmarkStart w:id="48" w:name="_Toc456627750"/>
      <w:bookmarkStart w:id="49" w:name="_Toc456627799"/>
      <w:bookmarkStart w:id="50" w:name="_Toc457058255"/>
      <w:bookmarkStart w:id="51" w:name="_Toc461570026"/>
      <w:bookmarkStart w:id="52" w:name="_Toc461570072"/>
      <w:bookmarkStart w:id="53" w:name="_Toc461695511"/>
      <w:bookmarkStart w:id="54" w:name="_Toc461701089"/>
      <w:bookmarkStart w:id="55" w:name="_Toc461701554"/>
      <w:bookmarkStart w:id="56" w:name="_Toc462670363"/>
      <w:bookmarkStart w:id="57" w:name="_Toc462676207"/>
      <w:bookmarkStart w:id="58" w:name="_Toc462676333"/>
      <w:bookmarkStart w:id="59" w:name="_Toc462676392"/>
      <w:bookmarkStart w:id="60" w:name="_Toc462747135"/>
      <w:bookmarkStart w:id="61" w:name="_Toc473531684"/>
      <w:bookmarkStart w:id="62" w:name="_Toc473532031"/>
      <w:bookmarkStart w:id="63" w:name="_Toc473548065"/>
      <w:bookmarkStart w:id="64" w:name="_Toc477182884"/>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C10009" w:rsidRDefault="00C10009" w:rsidP="008821F9">
      <w:pPr>
        <w:autoSpaceDE w:val="0"/>
        <w:autoSpaceDN w:val="0"/>
        <w:adjustRightInd w:val="0"/>
        <w:spacing w:after="0" w:line="240" w:lineRule="auto"/>
        <w:rPr>
          <w:rFonts w:ascii="Times New Roman" w:hAnsi="Times New Roman" w:cs="Times New Roman"/>
          <w:bCs/>
          <w:sz w:val="24"/>
          <w:szCs w:val="24"/>
        </w:rPr>
      </w:pPr>
    </w:p>
    <w:p w:rsidR="00912785" w:rsidRDefault="00912785" w:rsidP="008821F9">
      <w:pPr>
        <w:autoSpaceDE w:val="0"/>
        <w:autoSpaceDN w:val="0"/>
        <w:adjustRightInd w:val="0"/>
        <w:spacing w:after="0" w:line="240" w:lineRule="auto"/>
        <w:rPr>
          <w:rFonts w:ascii="Times New Roman" w:hAnsi="Times New Roman" w:cs="Times New Roman"/>
          <w:bCs/>
          <w:sz w:val="24"/>
          <w:szCs w:val="24"/>
        </w:rPr>
      </w:pPr>
    </w:p>
    <w:p w:rsidR="005F128B" w:rsidRDefault="00D80E0B" w:rsidP="008821F9">
      <w:pPr>
        <w:pStyle w:val="RIAnadpis1"/>
        <w:tabs>
          <w:tab w:val="left" w:pos="426"/>
        </w:tabs>
        <w:spacing w:after="0" w:line="240" w:lineRule="auto"/>
        <w:ind w:left="851" w:hanging="851"/>
        <w:rPr>
          <w:rFonts w:ascii="Times New Roman" w:hAnsi="Times New Roman" w:cs="Times New Roman"/>
          <w:color w:val="auto"/>
          <w:u w:val="single"/>
        </w:rPr>
      </w:pPr>
      <w:bookmarkStart w:id="65" w:name="_Toc452557114"/>
      <w:bookmarkStart w:id="66" w:name="_Toc477182885"/>
      <w:bookmarkStart w:id="67" w:name="_Toc445738760"/>
      <w:r>
        <w:rPr>
          <w:rFonts w:ascii="Times New Roman" w:hAnsi="Times New Roman" w:cs="Times New Roman"/>
          <w:color w:val="auto"/>
          <w:u w:val="single"/>
        </w:rPr>
        <w:t>Identifikace</w:t>
      </w:r>
      <w:r w:rsidR="00C10009" w:rsidRPr="00C10009">
        <w:rPr>
          <w:rFonts w:ascii="Times New Roman" w:hAnsi="Times New Roman" w:cs="Times New Roman"/>
          <w:color w:val="auto"/>
          <w:u w:val="single"/>
        </w:rPr>
        <w:t xml:space="preserve"> nákladů a přínosů </w:t>
      </w:r>
      <w:bookmarkEnd w:id="65"/>
      <w:bookmarkEnd w:id="66"/>
      <w:r>
        <w:rPr>
          <w:rFonts w:ascii="Times New Roman" w:hAnsi="Times New Roman" w:cs="Times New Roman"/>
          <w:color w:val="auto"/>
          <w:u w:val="single"/>
        </w:rPr>
        <w:t>variant</w:t>
      </w:r>
    </w:p>
    <w:p w:rsidR="005F128B" w:rsidRDefault="005F128B" w:rsidP="008821F9">
      <w:pPr>
        <w:pStyle w:val="RIAnadpis3"/>
        <w:numPr>
          <w:ilvl w:val="0"/>
          <w:numId w:val="0"/>
        </w:numPr>
        <w:spacing w:after="0" w:line="240" w:lineRule="auto"/>
        <w:rPr>
          <w:rFonts w:ascii="Times New Roman" w:hAnsi="Times New Roman" w:cs="Times New Roman"/>
          <w:color w:val="auto"/>
        </w:rPr>
      </w:pPr>
      <w:bookmarkStart w:id="68" w:name="_Toc477182886"/>
      <w:r w:rsidRPr="00541E4C">
        <w:rPr>
          <w:rFonts w:ascii="Times New Roman" w:hAnsi="Times New Roman" w:cs="Times New Roman"/>
          <w:color w:val="auto"/>
        </w:rPr>
        <w:t>Náklady</w:t>
      </w:r>
      <w:bookmarkStart w:id="69" w:name="_Toc452557115"/>
      <w:bookmarkStart w:id="70" w:name="_Toc477182887"/>
      <w:bookmarkEnd w:id="68"/>
      <w:r w:rsidR="00541E4C" w:rsidRPr="00541E4C">
        <w:rPr>
          <w:rFonts w:ascii="Times New Roman" w:hAnsi="Times New Roman" w:cs="Times New Roman"/>
          <w:color w:val="auto"/>
        </w:rPr>
        <w:t xml:space="preserve"> - </w:t>
      </w:r>
      <w:r w:rsidRPr="00541E4C">
        <w:rPr>
          <w:rFonts w:ascii="Times New Roman" w:hAnsi="Times New Roman" w:cs="Times New Roman"/>
          <w:color w:val="auto"/>
        </w:rPr>
        <w:t>Varianta 0</w:t>
      </w:r>
      <w:bookmarkEnd w:id="69"/>
      <w:bookmarkEnd w:id="70"/>
    </w:p>
    <w:p w:rsidR="00541E4C" w:rsidRPr="00541E4C" w:rsidRDefault="00541E4C" w:rsidP="008821F9">
      <w:pPr>
        <w:pStyle w:val="RIAnadpis3"/>
        <w:numPr>
          <w:ilvl w:val="0"/>
          <w:numId w:val="0"/>
        </w:numPr>
        <w:spacing w:after="0" w:line="240" w:lineRule="auto"/>
        <w:rPr>
          <w:rFonts w:ascii="Times New Roman" w:hAnsi="Times New Roman" w:cs="Times New Roman"/>
          <w:color w:val="auto"/>
        </w:rPr>
      </w:pPr>
    </w:p>
    <w:p w:rsidR="005F128B" w:rsidRDefault="005F128B" w:rsidP="008821F9">
      <w:pPr>
        <w:spacing w:after="0" w:line="240" w:lineRule="auto"/>
        <w:rPr>
          <w:rFonts w:ascii="Arial" w:hAnsi="Arial" w:cs="Arial"/>
          <w:sz w:val="24"/>
          <w:szCs w:val="24"/>
        </w:rPr>
      </w:pPr>
      <w:r w:rsidRPr="00541E4C">
        <w:rPr>
          <w:rFonts w:ascii="Times New Roman" w:hAnsi="Times New Roman" w:cs="Times New Roman"/>
          <w:bCs/>
          <w:sz w:val="24"/>
          <w:szCs w:val="24"/>
        </w:rPr>
        <w:t xml:space="preserve">Nepřijetím </w:t>
      </w:r>
      <w:r w:rsidR="001D4F53" w:rsidRPr="00541E4C">
        <w:rPr>
          <w:rFonts w:ascii="Times New Roman" w:hAnsi="Times New Roman" w:cs="Times New Roman"/>
          <w:bCs/>
          <w:sz w:val="24"/>
          <w:szCs w:val="24"/>
        </w:rPr>
        <w:t>složeného</w:t>
      </w:r>
      <w:r w:rsidRPr="00541E4C">
        <w:rPr>
          <w:rFonts w:ascii="Times New Roman" w:hAnsi="Times New Roman" w:cs="Times New Roman"/>
          <w:bCs/>
          <w:sz w:val="24"/>
          <w:szCs w:val="24"/>
        </w:rPr>
        <w:t xml:space="preserve"> zákona by byly zachovány současné dávky na úhradu nákladů na bydlení příspěvek na bydlení a doplatek na bydle</w:t>
      </w:r>
      <w:r w:rsidR="00967747" w:rsidRPr="00541E4C">
        <w:rPr>
          <w:rFonts w:ascii="Times New Roman" w:hAnsi="Times New Roman" w:cs="Times New Roman"/>
          <w:bCs/>
          <w:sz w:val="24"/>
          <w:szCs w:val="24"/>
        </w:rPr>
        <w:t>ní a zároveň by vznikl nový přídavek</w:t>
      </w:r>
      <w:r w:rsidRPr="00541E4C">
        <w:rPr>
          <w:rFonts w:ascii="Times New Roman" w:hAnsi="Times New Roman" w:cs="Times New Roman"/>
          <w:bCs/>
          <w:sz w:val="24"/>
          <w:szCs w:val="24"/>
        </w:rPr>
        <w:t xml:space="preserve"> na bydlení v rámci zákona o </w:t>
      </w:r>
      <w:r w:rsidR="00967747" w:rsidRPr="00541E4C">
        <w:rPr>
          <w:rFonts w:ascii="Times New Roman" w:hAnsi="Times New Roman" w:cs="Times New Roman"/>
          <w:bCs/>
          <w:sz w:val="24"/>
          <w:szCs w:val="24"/>
        </w:rPr>
        <w:t>přídavku na bydlení</w:t>
      </w:r>
      <w:r w:rsidRPr="00541E4C">
        <w:rPr>
          <w:rFonts w:ascii="Times New Roman" w:hAnsi="Times New Roman" w:cs="Times New Roman"/>
          <w:bCs/>
          <w:sz w:val="24"/>
          <w:szCs w:val="24"/>
        </w:rPr>
        <w:t>. Realizace této varianty by byla nesmyslná, nesystémová</w:t>
      </w:r>
      <w:r w:rsidR="00A441CF" w:rsidRPr="00541E4C">
        <w:rPr>
          <w:rFonts w:ascii="Times New Roman" w:hAnsi="Times New Roman" w:cs="Times New Roman"/>
          <w:bCs/>
          <w:sz w:val="24"/>
          <w:szCs w:val="24"/>
        </w:rPr>
        <w:t>, nehospodárná</w:t>
      </w:r>
      <w:r w:rsidRPr="00541E4C">
        <w:rPr>
          <w:rFonts w:ascii="Times New Roman" w:hAnsi="Times New Roman" w:cs="Times New Roman"/>
          <w:bCs/>
          <w:sz w:val="24"/>
          <w:szCs w:val="24"/>
        </w:rPr>
        <w:t xml:space="preserve"> a naprosto proti záměru zákonodárce. Ve své podstatě by umožnila přiznání několika sociálních dávek jedné osobě k naprosto identickému účelu</w:t>
      </w:r>
      <w:r w:rsidR="00AF7D36" w:rsidRPr="00541E4C">
        <w:rPr>
          <w:rFonts w:ascii="Times New Roman" w:hAnsi="Times New Roman" w:cs="Times New Roman"/>
          <w:bCs/>
          <w:sz w:val="24"/>
          <w:szCs w:val="24"/>
        </w:rPr>
        <w:t>, jelikož nová koncepce př</w:t>
      </w:r>
      <w:r w:rsidR="00967747" w:rsidRPr="00541E4C">
        <w:rPr>
          <w:rFonts w:ascii="Times New Roman" w:hAnsi="Times New Roman" w:cs="Times New Roman"/>
          <w:bCs/>
          <w:sz w:val="24"/>
          <w:szCs w:val="24"/>
        </w:rPr>
        <w:t xml:space="preserve">ídavku </w:t>
      </w:r>
      <w:r w:rsidR="00AF7D36" w:rsidRPr="00541E4C">
        <w:rPr>
          <w:rFonts w:ascii="Times New Roman" w:hAnsi="Times New Roman" w:cs="Times New Roman"/>
          <w:bCs/>
          <w:sz w:val="24"/>
          <w:szCs w:val="24"/>
        </w:rPr>
        <w:t xml:space="preserve">na bydlení v zákoně o </w:t>
      </w:r>
      <w:r w:rsidR="00967747" w:rsidRPr="00541E4C">
        <w:rPr>
          <w:rFonts w:ascii="Times New Roman" w:hAnsi="Times New Roman" w:cs="Times New Roman"/>
          <w:bCs/>
          <w:sz w:val="24"/>
          <w:szCs w:val="24"/>
        </w:rPr>
        <w:t>přídavku na by</w:t>
      </w:r>
      <w:r w:rsidR="00AF7D36" w:rsidRPr="00541E4C">
        <w:rPr>
          <w:rFonts w:ascii="Times New Roman" w:hAnsi="Times New Roman" w:cs="Times New Roman"/>
          <w:bCs/>
          <w:sz w:val="24"/>
          <w:szCs w:val="24"/>
        </w:rPr>
        <w:t>dlení nepočítá se zachováním stávajících dávek na bydlení</w:t>
      </w:r>
      <w:r w:rsidRPr="008B53B3">
        <w:rPr>
          <w:rFonts w:ascii="Arial" w:hAnsi="Arial" w:cs="Arial"/>
          <w:sz w:val="24"/>
          <w:szCs w:val="24"/>
        </w:rPr>
        <w:t xml:space="preserve">.   </w:t>
      </w:r>
    </w:p>
    <w:p w:rsidR="00541E4C" w:rsidRPr="008B53B3" w:rsidRDefault="00541E4C" w:rsidP="008821F9">
      <w:pPr>
        <w:spacing w:after="0" w:line="240" w:lineRule="auto"/>
        <w:rPr>
          <w:rFonts w:ascii="Arial" w:hAnsi="Arial" w:cs="Arial"/>
          <w:sz w:val="24"/>
          <w:szCs w:val="24"/>
        </w:rPr>
      </w:pPr>
    </w:p>
    <w:p w:rsidR="005F128B" w:rsidRPr="00541E4C" w:rsidRDefault="005F128B" w:rsidP="008821F9">
      <w:pPr>
        <w:spacing w:after="0" w:line="240" w:lineRule="auto"/>
        <w:rPr>
          <w:rFonts w:ascii="Times New Roman" w:hAnsi="Times New Roman" w:cs="Times New Roman"/>
          <w:bCs/>
          <w:sz w:val="24"/>
          <w:szCs w:val="24"/>
        </w:rPr>
      </w:pPr>
      <w:r w:rsidRPr="00541E4C">
        <w:rPr>
          <w:rFonts w:ascii="Times New Roman" w:hAnsi="Times New Roman" w:cs="Times New Roman"/>
          <w:bCs/>
          <w:sz w:val="24"/>
          <w:szCs w:val="24"/>
        </w:rPr>
        <w:t xml:space="preserve">U této varianty lze důvodně předpokládat </w:t>
      </w:r>
      <w:r w:rsidR="00953B2C" w:rsidRPr="00541E4C">
        <w:rPr>
          <w:rFonts w:ascii="Times New Roman" w:hAnsi="Times New Roman" w:cs="Times New Roman"/>
          <w:bCs/>
          <w:sz w:val="24"/>
          <w:szCs w:val="24"/>
        </w:rPr>
        <w:t xml:space="preserve">výrazný nárůst výdajů státního rozpočtu, který by byl zapříčiněn </w:t>
      </w:r>
      <w:r w:rsidRPr="00541E4C">
        <w:rPr>
          <w:rFonts w:ascii="Times New Roman" w:hAnsi="Times New Roman" w:cs="Times New Roman"/>
          <w:bCs/>
          <w:sz w:val="24"/>
          <w:szCs w:val="24"/>
        </w:rPr>
        <w:t>zachování</w:t>
      </w:r>
      <w:r w:rsidR="00953B2C" w:rsidRPr="00541E4C">
        <w:rPr>
          <w:rFonts w:ascii="Times New Roman" w:hAnsi="Times New Roman" w:cs="Times New Roman"/>
          <w:bCs/>
          <w:sz w:val="24"/>
          <w:szCs w:val="24"/>
        </w:rPr>
        <w:t>m</w:t>
      </w:r>
      <w:r w:rsidRPr="00541E4C">
        <w:rPr>
          <w:rFonts w:ascii="Times New Roman" w:hAnsi="Times New Roman" w:cs="Times New Roman"/>
          <w:bCs/>
          <w:sz w:val="24"/>
          <w:szCs w:val="24"/>
        </w:rPr>
        <w:t xml:space="preserve"> nákladů na obě dávky poskytované do oblasti bydlení </w:t>
      </w:r>
      <w:r w:rsidR="00953B2C" w:rsidRPr="00541E4C">
        <w:rPr>
          <w:rFonts w:ascii="Times New Roman" w:hAnsi="Times New Roman" w:cs="Times New Roman"/>
          <w:bCs/>
          <w:sz w:val="24"/>
          <w:szCs w:val="24"/>
        </w:rPr>
        <w:t xml:space="preserve">a </w:t>
      </w:r>
      <w:r w:rsidRPr="00541E4C">
        <w:rPr>
          <w:rFonts w:ascii="Times New Roman" w:hAnsi="Times New Roman" w:cs="Times New Roman"/>
          <w:bCs/>
          <w:sz w:val="24"/>
          <w:szCs w:val="24"/>
        </w:rPr>
        <w:t>náklady na nově vzniklý pří</w:t>
      </w:r>
      <w:r w:rsidR="00967747" w:rsidRPr="00541E4C">
        <w:rPr>
          <w:rFonts w:ascii="Times New Roman" w:hAnsi="Times New Roman" w:cs="Times New Roman"/>
          <w:bCs/>
          <w:sz w:val="24"/>
          <w:szCs w:val="24"/>
        </w:rPr>
        <w:t>davek</w:t>
      </w:r>
      <w:r w:rsidRPr="00541E4C">
        <w:rPr>
          <w:rFonts w:ascii="Times New Roman" w:hAnsi="Times New Roman" w:cs="Times New Roman"/>
          <w:bCs/>
          <w:sz w:val="24"/>
          <w:szCs w:val="24"/>
        </w:rPr>
        <w:t xml:space="preserve"> na bydlení</w:t>
      </w:r>
      <w:r w:rsidR="00967747" w:rsidRPr="00541E4C">
        <w:rPr>
          <w:rFonts w:ascii="Times New Roman" w:hAnsi="Times New Roman" w:cs="Times New Roman"/>
          <w:bCs/>
          <w:sz w:val="24"/>
          <w:szCs w:val="24"/>
        </w:rPr>
        <w:t>.</w:t>
      </w:r>
    </w:p>
    <w:p w:rsidR="00953B2C" w:rsidRPr="008B53B3" w:rsidRDefault="00953B2C" w:rsidP="008821F9">
      <w:pPr>
        <w:pStyle w:val="RIAnadpis3"/>
        <w:numPr>
          <w:ilvl w:val="0"/>
          <w:numId w:val="0"/>
        </w:numPr>
        <w:spacing w:after="0" w:line="240" w:lineRule="auto"/>
        <w:rPr>
          <w:rFonts w:ascii="Arial" w:hAnsi="Arial" w:cs="Arial"/>
          <w:b w:val="0"/>
        </w:rPr>
      </w:pPr>
    </w:p>
    <w:p w:rsidR="005F128B" w:rsidRPr="00541E4C" w:rsidRDefault="00541E4C" w:rsidP="008821F9">
      <w:pPr>
        <w:pStyle w:val="RIAnadpis3"/>
        <w:numPr>
          <w:ilvl w:val="0"/>
          <w:numId w:val="0"/>
        </w:numPr>
        <w:spacing w:after="0" w:line="240" w:lineRule="auto"/>
        <w:rPr>
          <w:rFonts w:ascii="Times New Roman" w:hAnsi="Times New Roman" w:cs="Times New Roman"/>
          <w:color w:val="auto"/>
        </w:rPr>
      </w:pPr>
      <w:bookmarkStart w:id="71" w:name="_Toc452557116"/>
      <w:bookmarkStart w:id="72" w:name="_Toc477182888"/>
      <w:r w:rsidRPr="00541E4C">
        <w:rPr>
          <w:rFonts w:ascii="Times New Roman" w:hAnsi="Times New Roman" w:cs="Times New Roman"/>
          <w:color w:val="auto"/>
        </w:rPr>
        <w:t xml:space="preserve">Náklady - </w:t>
      </w:r>
      <w:r w:rsidR="005F128B" w:rsidRPr="00541E4C">
        <w:rPr>
          <w:rFonts w:ascii="Times New Roman" w:hAnsi="Times New Roman" w:cs="Times New Roman"/>
          <w:color w:val="auto"/>
        </w:rPr>
        <w:t>Varianta 1</w:t>
      </w:r>
      <w:bookmarkEnd w:id="71"/>
      <w:bookmarkEnd w:id="72"/>
    </w:p>
    <w:p w:rsidR="004E1255" w:rsidRPr="00541E4C" w:rsidRDefault="00953B2C" w:rsidP="008821F9">
      <w:pPr>
        <w:spacing w:after="0" w:line="240" w:lineRule="auto"/>
        <w:rPr>
          <w:rFonts w:ascii="Arial" w:hAnsi="Arial" w:cs="Arial"/>
          <w:b/>
          <w:sz w:val="24"/>
          <w:szCs w:val="24"/>
        </w:rPr>
      </w:pPr>
      <w:r w:rsidRPr="00541E4C">
        <w:rPr>
          <w:rFonts w:ascii="Times New Roman" w:hAnsi="Times New Roman" w:cs="Times New Roman"/>
          <w:b/>
          <w:bCs/>
          <w:sz w:val="24"/>
          <w:szCs w:val="24"/>
        </w:rPr>
        <w:t>N</w:t>
      </w:r>
      <w:r w:rsidR="00A441CF" w:rsidRPr="00541E4C">
        <w:rPr>
          <w:rFonts w:ascii="Times New Roman" w:hAnsi="Times New Roman" w:cs="Times New Roman"/>
          <w:b/>
          <w:bCs/>
          <w:sz w:val="24"/>
          <w:szCs w:val="24"/>
        </w:rPr>
        <w:t xml:space="preserve">áklady </w:t>
      </w:r>
      <w:r w:rsidR="005F128B" w:rsidRPr="00541E4C">
        <w:rPr>
          <w:rFonts w:ascii="Times New Roman" w:hAnsi="Times New Roman" w:cs="Times New Roman"/>
          <w:b/>
          <w:bCs/>
          <w:sz w:val="24"/>
          <w:szCs w:val="24"/>
        </w:rPr>
        <w:t xml:space="preserve">v souvislosti s přijetím </w:t>
      </w:r>
      <w:r w:rsidR="00967747" w:rsidRPr="00541E4C">
        <w:rPr>
          <w:rFonts w:ascii="Times New Roman" w:hAnsi="Times New Roman" w:cs="Times New Roman"/>
          <w:b/>
          <w:bCs/>
          <w:sz w:val="24"/>
          <w:szCs w:val="24"/>
        </w:rPr>
        <w:t xml:space="preserve">složeného </w:t>
      </w:r>
      <w:r w:rsidR="005F128B" w:rsidRPr="00541E4C">
        <w:rPr>
          <w:rFonts w:ascii="Times New Roman" w:hAnsi="Times New Roman" w:cs="Times New Roman"/>
          <w:b/>
          <w:bCs/>
          <w:sz w:val="24"/>
          <w:szCs w:val="24"/>
        </w:rPr>
        <w:t xml:space="preserve">zákona </w:t>
      </w:r>
      <w:r w:rsidRPr="00541E4C">
        <w:rPr>
          <w:rFonts w:ascii="Times New Roman" w:hAnsi="Times New Roman" w:cs="Times New Roman"/>
          <w:b/>
          <w:bCs/>
          <w:sz w:val="24"/>
          <w:szCs w:val="24"/>
        </w:rPr>
        <w:t xml:space="preserve">se </w:t>
      </w:r>
      <w:r w:rsidR="005F128B" w:rsidRPr="00541E4C">
        <w:rPr>
          <w:rFonts w:ascii="Times New Roman" w:hAnsi="Times New Roman" w:cs="Times New Roman"/>
          <w:b/>
          <w:bCs/>
          <w:sz w:val="24"/>
          <w:szCs w:val="24"/>
        </w:rPr>
        <w:t>nepředpokládají.</w:t>
      </w:r>
      <w:bookmarkStart w:id="73" w:name="h.5ypclhlkv9ci" w:colFirst="0" w:colLast="0"/>
      <w:bookmarkStart w:id="74" w:name="h.ix75rukqlw5g" w:colFirst="0" w:colLast="0"/>
      <w:bookmarkStart w:id="75" w:name="h.qtc4lqvmqo48" w:colFirst="0" w:colLast="0"/>
      <w:bookmarkEnd w:id="67"/>
      <w:bookmarkEnd w:id="73"/>
      <w:bookmarkEnd w:id="74"/>
      <w:bookmarkEnd w:id="75"/>
    </w:p>
    <w:p w:rsidR="00953B2C" w:rsidRPr="008B53B3" w:rsidRDefault="00953B2C" w:rsidP="008821F9">
      <w:pPr>
        <w:spacing w:after="0" w:line="240" w:lineRule="auto"/>
        <w:rPr>
          <w:rFonts w:ascii="Arial" w:hAnsi="Arial" w:cs="Arial"/>
          <w:sz w:val="24"/>
          <w:szCs w:val="24"/>
        </w:rPr>
      </w:pPr>
    </w:p>
    <w:p w:rsidR="00541E4C" w:rsidRPr="00541E4C" w:rsidRDefault="005F128B" w:rsidP="008821F9">
      <w:pPr>
        <w:pStyle w:val="RIAnadpis3"/>
        <w:numPr>
          <w:ilvl w:val="0"/>
          <w:numId w:val="0"/>
        </w:numPr>
        <w:spacing w:after="0" w:line="240" w:lineRule="auto"/>
        <w:rPr>
          <w:rFonts w:ascii="Times New Roman" w:hAnsi="Times New Roman" w:cs="Times New Roman"/>
          <w:color w:val="auto"/>
        </w:rPr>
      </w:pPr>
      <w:bookmarkStart w:id="76" w:name="h.3as4poj" w:colFirst="0" w:colLast="0"/>
      <w:bookmarkStart w:id="77" w:name="_Toc452557118"/>
      <w:bookmarkStart w:id="78" w:name="_Toc477182889"/>
      <w:bookmarkStart w:id="79" w:name="_Toc445738775"/>
      <w:bookmarkEnd w:id="76"/>
      <w:r w:rsidRPr="00541E4C">
        <w:rPr>
          <w:rFonts w:ascii="Times New Roman" w:hAnsi="Times New Roman" w:cs="Times New Roman"/>
          <w:color w:val="auto"/>
        </w:rPr>
        <w:t>Přínosy</w:t>
      </w:r>
      <w:bookmarkStart w:id="80" w:name="_Toc477182890"/>
      <w:bookmarkEnd w:id="77"/>
      <w:bookmarkEnd w:id="78"/>
      <w:r w:rsidR="00541E4C" w:rsidRPr="00541E4C">
        <w:rPr>
          <w:rFonts w:ascii="Times New Roman" w:hAnsi="Times New Roman" w:cs="Times New Roman"/>
          <w:color w:val="auto"/>
        </w:rPr>
        <w:t xml:space="preserve"> - </w:t>
      </w:r>
      <w:r w:rsidRPr="00541E4C">
        <w:rPr>
          <w:rFonts w:ascii="Times New Roman" w:hAnsi="Times New Roman" w:cs="Times New Roman"/>
          <w:color w:val="auto"/>
        </w:rPr>
        <w:t>Varianta 0</w:t>
      </w:r>
      <w:bookmarkEnd w:id="80"/>
    </w:p>
    <w:p w:rsidR="005F128B" w:rsidRPr="005D0BF8" w:rsidRDefault="00534178" w:rsidP="008821F9">
      <w:pPr>
        <w:spacing w:after="0" w:line="240" w:lineRule="auto"/>
        <w:rPr>
          <w:rFonts w:ascii="Times New Roman" w:hAnsi="Times New Roman" w:cs="Times New Roman"/>
          <w:b/>
          <w:bCs/>
          <w:sz w:val="24"/>
          <w:szCs w:val="24"/>
        </w:rPr>
      </w:pPr>
      <w:r w:rsidRPr="00823156">
        <w:rPr>
          <w:rFonts w:ascii="Times New Roman" w:hAnsi="Times New Roman" w:cs="Times New Roman"/>
          <w:bCs/>
          <w:sz w:val="24"/>
          <w:szCs w:val="24"/>
        </w:rPr>
        <w:t>S ohledem na skutečnost, že v případě n</w:t>
      </w:r>
      <w:r w:rsidR="005F128B" w:rsidRPr="00823156">
        <w:rPr>
          <w:rFonts w:ascii="Times New Roman" w:hAnsi="Times New Roman" w:cs="Times New Roman"/>
          <w:bCs/>
          <w:sz w:val="24"/>
          <w:szCs w:val="24"/>
        </w:rPr>
        <w:t xml:space="preserve">epřijetí </w:t>
      </w:r>
      <w:r w:rsidR="00967747" w:rsidRPr="00823156">
        <w:rPr>
          <w:rFonts w:ascii="Times New Roman" w:hAnsi="Times New Roman" w:cs="Times New Roman"/>
          <w:bCs/>
          <w:sz w:val="24"/>
          <w:szCs w:val="24"/>
        </w:rPr>
        <w:t>složeného</w:t>
      </w:r>
      <w:r w:rsidR="005F128B" w:rsidRPr="00823156">
        <w:rPr>
          <w:rFonts w:ascii="Times New Roman" w:hAnsi="Times New Roman" w:cs="Times New Roman"/>
          <w:bCs/>
          <w:sz w:val="24"/>
          <w:szCs w:val="24"/>
        </w:rPr>
        <w:t xml:space="preserve"> zákona by byly zachovány současné dávky na úhradu nákladů na bydlení, příspěvek na bydlení a doplatek na bydlení,</w:t>
      </w:r>
      <w:r w:rsidR="005E0744" w:rsidRPr="00823156">
        <w:rPr>
          <w:rFonts w:ascii="Times New Roman" w:hAnsi="Times New Roman" w:cs="Times New Roman"/>
          <w:bCs/>
          <w:sz w:val="24"/>
          <w:szCs w:val="24"/>
        </w:rPr>
        <w:t xml:space="preserve"> a zároveň by vznikla nová dávka přídavek na bydlení v rámci nového zákona o přídavku na bydlení</w:t>
      </w:r>
      <w:r w:rsidR="00823156" w:rsidRPr="005D0BF8">
        <w:rPr>
          <w:rFonts w:ascii="Times New Roman" w:hAnsi="Times New Roman" w:cs="Times New Roman"/>
          <w:b/>
          <w:bCs/>
          <w:sz w:val="24"/>
          <w:szCs w:val="24"/>
        </w:rPr>
        <w:t>, p</w:t>
      </w:r>
      <w:r w:rsidR="005F128B" w:rsidRPr="005D0BF8">
        <w:rPr>
          <w:rFonts w:ascii="Times New Roman" w:hAnsi="Times New Roman" w:cs="Times New Roman"/>
          <w:b/>
          <w:bCs/>
          <w:sz w:val="24"/>
          <w:szCs w:val="24"/>
        </w:rPr>
        <w:t>řínosy této varianty jsou nulové.</w:t>
      </w:r>
    </w:p>
    <w:p w:rsidR="00541E4C" w:rsidRPr="008B53B3" w:rsidRDefault="00541E4C" w:rsidP="008821F9">
      <w:pPr>
        <w:spacing w:after="0" w:line="240" w:lineRule="auto"/>
        <w:rPr>
          <w:rFonts w:ascii="Arial" w:hAnsi="Arial" w:cs="Arial"/>
          <w:sz w:val="24"/>
          <w:szCs w:val="24"/>
        </w:rPr>
      </w:pPr>
    </w:p>
    <w:p w:rsidR="005F128B" w:rsidRPr="00541E4C" w:rsidRDefault="00541E4C" w:rsidP="008821F9">
      <w:pPr>
        <w:pStyle w:val="RIAnadpis3"/>
        <w:numPr>
          <w:ilvl w:val="0"/>
          <w:numId w:val="0"/>
        </w:numPr>
        <w:spacing w:after="0" w:line="240" w:lineRule="auto"/>
        <w:rPr>
          <w:rFonts w:ascii="Times New Roman" w:hAnsi="Times New Roman" w:cs="Times New Roman"/>
          <w:color w:val="auto"/>
        </w:rPr>
      </w:pPr>
      <w:bookmarkStart w:id="81" w:name="_Toc477182891"/>
      <w:r w:rsidRPr="00541E4C">
        <w:rPr>
          <w:rFonts w:ascii="Times New Roman" w:hAnsi="Times New Roman" w:cs="Times New Roman"/>
          <w:color w:val="auto"/>
        </w:rPr>
        <w:t xml:space="preserve">Přínosy - </w:t>
      </w:r>
      <w:r w:rsidR="005F128B" w:rsidRPr="00541E4C">
        <w:rPr>
          <w:rFonts w:ascii="Times New Roman" w:hAnsi="Times New Roman" w:cs="Times New Roman"/>
          <w:color w:val="auto"/>
        </w:rPr>
        <w:t>Varianta 1</w:t>
      </w:r>
      <w:bookmarkEnd w:id="81"/>
    </w:p>
    <w:p w:rsidR="002268C4" w:rsidRDefault="005F128B" w:rsidP="00F54080">
      <w:pPr>
        <w:pStyle w:val="RIAnadpis2"/>
        <w:numPr>
          <w:ilvl w:val="0"/>
          <w:numId w:val="0"/>
        </w:numPr>
        <w:spacing w:after="0" w:line="240" w:lineRule="auto"/>
        <w:rPr>
          <w:rFonts w:ascii="Times New Roman" w:hAnsi="Times New Roman" w:cs="Times New Roman"/>
          <w:b w:val="0"/>
          <w:bCs/>
          <w:color w:val="auto"/>
          <w:sz w:val="24"/>
          <w:szCs w:val="24"/>
        </w:rPr>
      </w:pPr>
      <w:r w:rsidRPr="0097528D">
        <w:rPr>
          <w:rFonts w:ascii="Times New Roman" w:hAnsi="Times New Roman" w:cs="Times New Roman"/>
          <w:b w:val="0"/>
          <w:bCs/>
          <w:color w:val="auto"/>
          <w:sz w:val="24"/>
          <w:szCs w:val="24"/>
        </w:rPr>
        <w:t xml:space="preserve">Realizací Varianty 1 se zajistí </w:t>
      </w:r>
      <w:r w:rsidR="005D0BF8" w:rsidRPr="0097528D">
        <w:rPr>
          <w:rFonts w:ascii="Times New Roman" w:hAnsi="Times New Roman" w:cs="Times New Roman"/>
          <w:b w:val="0"/>
          <w:bCs/>
          <w:color w:val="auto"/>
          <w:sz w:val="24"/>
          <w:szCs w:val="24"/>
        </w:rPr>
        <w:t>úprava v rámci</w:t>
      </w:r>
      <w:r w:rsidRPr="0097528D">
        <w:rPr>
          <w:rFonts w:ascii="Times New Roman" w:hAnsi="Times New Roman" w:cs="Times New Roman"/>
          <w:b w:val="0"/>
          <w:bCs/>
          <w:color w:val="auto"/>
          <w:sz w:val="24"/>
          <w:szCs w:val="24"/>
        </w:rPr>
        <w:t xml:space="preserve"> systému </w:t>
      </w:r>
      <w:r w:rsidR="005E0744" w:rsidRPr="0097528D">
        <w:rPr>
          <w:rFonts w:ascii="Times New Roman" w:hAnsi="Times New Roman" w:cs="Times New Roman"/>
          <w:b w:val="0"/>
          <w:bCs/>
          <w:color w:val="auto"/>
          <w:sz w:val="24"/>
          <w:szCs w:val="24"/>
        </w:rPr>
        <w:t>podpory bydlení</w:t>
      </w:r>
      <w:r w:rsidR="005D0BF8" w:rsidRPr="0097528D">
        <w:rPr>
          <w:rFonts w:ascii="Times New Roman" w:hAnsi="Times New Roman" w:cs="Times New Roman"/>
          <w:b w:val="0"/>
          <w:bCs/>
          <w:color w:val="auto"/>
          <w:sz w:val="24"/>
          <w:szCs w:val="24"/>
        </w:rPr>
        <w:t>, která nezbytně souvisí se zrušením</w:t>
      </w:r>
      <w:r w:rsidRPr="0097528D">
        <w:rPr>
          <w:rFonts w:ascii="Times New Roman" w:hAnsi="Times New Roman" w:cs="Times New Roman"/>
          <w:b w:val="0"/>
          <w:bCs/>
          <w:color w:val="auto"/>
          <w:sz w:val="24"/>
          <w:szCs w:val="24"/>
        </w:rPr>
        <w:t xml:space="preserve"> příspěvk</w:t>
      </w:r>
      <w:r w:rsidR="005D0BF8" w:rsidRPr="0097528D">
        <w:rPr>
          <w:rFonts w:ascii="Times New Roman" w:hAnsi="Times New Roman" w:cs="Times New Roman"/>
          <w:b w:val="0"/>
          <w:bCs/>
          <w:color w:val="auto"/>
          <w:sz w:val="24"/>
          <w:szCs w:val="24"/>
        </w:rPr>
        <w:t>u</w:t>
      </w:r>
      <w:r w:rsidRPr="0097528D">
        <w:rPr>
          <w:rFonts w:ascii="Times New Roman" w:hAnsi="Times New Roman" w:cs="Times New Roman"/>
          <w:b w:val="0"/>
          <w:bCs/>
          <w:color w:val="auto"/>
          <w:sz w:val="24"/>
          <w:szCs w:val="24"/>
        </w:rPr>
        <w:t xml:space="preserve"> na bydlení </w:t>
      </w:r>
      <w:r w:rsidR="005D0BF8" w:rsidRPr="0097528D">
        <w:rPr>
          <w:rFonts w:ascii="Times New Roman" w:hAnsi="Times New Roman" w:cs="Times New Roman"/>
          <w:b w:val="0"/>
          <w:bCs/>
          <w:color w:val="auto"/>
          <w:sz w:val="24"/>
          <w:szCs w:val="24"/>
        </w:rPr>
        <w:t>a doplatku</w:t>
      </w:r>
      <w:r w:rsidRPr="0097528D">
        <w:rPr>
          <w:rFonts w:ascii="Times New Roman" w:hAnsi="Times New Roman" w:cs="Times New Roman"/>
          <w:b w:val="0"/>
          <w:bCs/>
          <w:color w:val="auto"/>
          <w:sz w:val="24"/>
          <w:szCs w:val="24"/>
        </w:rPr>
        <w:t xml:space="preserve"> na bydlení</w:t>
      </w:r>
      <w:r w:rsidR="005D0BF8" w:rsidRPr="0097528D">
        <w:rPr>
          <w:rFonts w:ascii="Times New Roman" w:hAnsi="Times New Roman" w:cs="Times New Roman"/>
          <w:b w:val="0"/>
          <w:bCs/>
          <w:color w:val="auto"/>
          <w:sz w:val="24"/>
          <w:szCs w:val="24"/>
        </w:rPr>
        <w:t xml:space="preserve"> a je základním předpokladem pro to, aby mohl</w:t>
      </w:r>
      <w:r w:rsidR="0097528D" w:rsidRPr="0097528D">
        <w:rPr>
          <w:rFonts w:ascii="Times New Roman" w:hAnsi="Times New Roman" w:cs="Times New Roman"/>
          <w:b w:val="0"/>
          <w:bCs/>
          <w:color w:val="auto"/>
          <w:sz w:val="24"/>
          <w:szCs w:val="24"/>
        </w:rPr>
        <w:t>a</w:t>
      </w:r>
      <w:r w:rsidR="005D0BF8" w:rsidRPr="0097528D">
        <w:rPr>
          <w:rFonts w:ascii="Times New Roman" w:hAnsi="Times New Roman" w:cs="Times New Roman"/>
          <w:b w:val="0"/>
          <w:bCs/>
          <w:color w:val="auto"/>
          <w:sz w:val="24"/>
          <w:szCs w:val="24"/>
        </w:rPr>
        <w:t xml:space="preserve"> vzniknout nová dávka,</w:t>
      </w:r>
      <w:r w:rsidRPr="0097528D">
        <w:rPr>
          <w:rFonts w:ascii="Times New Roman" w:hAnsi="Times New Roman" w:cs="Times New Roman"/>
          <w:b w:val="0"/>
          <w:bCs/>
          <w:color w:val="auto"/>
          <w:sz w:val="24"/>
          <w:szCs w:val="24"/>
        </w:rPr>
        <w:t xml:space="preserve"> pří</w:t>
      </w:r>
      <w:r w:rsidR="005E0744" w:rsidRPr="0097528D">
        <w:rPr>
          <w:rFonts w:ascii="Times New Roman" w:hAnsi="Times New Roman" w:cs="Times New Roman"/>
          <w:b w:val="0"/>
          <w:bCs/>
          <w:color w:val="auto"/>
          <w:sz w:val="24"/>
          <w:szCs w:val="24"/>
        </w:rPr>
        <w:t>davek</w:t>
      </w:r>
      <w:r w:rsidRPr="0097528D">
        <w:rPr>
          <w:rFonts w:ascii="Times New Roman" w:hAnsi="Times New Roman" w:cs="Times New Roman"/>
          <w:b w:val="0"/>
          <w:bCs/>
          <w:color w:val="auto"/>
          <w:sz w:val="24"/>
          <w:szCs w:val="24"/>
        </w:rPr>
        <w:t xml:space="preserve"> na bydlení</w:t>
      </w:r>
      <w:r w:rsidR="005D0BF8" w:rsidRPr="0097528D">
        <w:rPr>
          <w:rFonts w:ascii="Times New Roman" w:hAnsi="Times New Roman" w:cs="Times New Roman"/>
          <w:b w:val="0"/>
          <w:bCs/>
          <w:color w:val="auto"/>
          <w:sz w:val="24"/>
          <w:szCs w:val="24"/>
        </w:rPr>
        <w:t xml:space="preserve">, jež dosavadní dávky nahradí. Tato dávka </w:t>
      </w:r>
      <w:r w:rsidRPr="0097528D">
        <w:rPr>
          <w:rFonts w:ascii="Times New Roman" w:hAnsi="Times New Roman" w:cs="Times New Roman"/>
          <w:b w:val="0"/>
          <w:bCs/>
          <w:color w:val="auto"/>
          <w:sz w:val="24"/>
          <w:szCs w:val="24"/>
        </w:rPr>
        <w:t>v sobě bude zahrnovat principy obou současných dávek na bydlení</w:t>
      </w:r>
      <w:r w:rsidR="008D7B98" w:rsidRPr="0097528D">
        <w:rPr>
          <w:rFonts w:ascii="Times New Roman" w:hAnsi="Times New Roman" w:cs="Times New Roman"/>
          <w:b w:val="0"/>
          <w:bCs/>
          <w:color w:val="auto"/>
          <w:sz w:val="24"/>
          <w:szCs w:val="24"/>
        </w:rPr>
        <w:t xml:space="preserve"> a nárok na tuto dávku vznikne většině příjemců současně existujících dávek na bydlení</w:t>
      </w:r>
      <w:r w:rsidR="005E0744" w:rsidRPr="0097528D">
        <w:rPr>
          <w:rFonts w:ascii="Times New Roman" w:hAnsi="Times New Roman" w:cs="Times New Roman"/>
          <w:b w:val="0"/>
          <w:bCs/>
          <w:color w:val="auto"/>
          <w:sz w:val="24"/>
          <w:szCs w:val="24"/>
        </w:rPr>
        <w:t xml:space="preserve">. </w:t>
      </w:r>
      <w:r w:rsidR="0097528D" w:rsidRPr="0097528D">
        <w:rPr>
          <w:rFonts w:ascii="Times New Roman" w:hAnsi="Times New Roman" w:cs="Times New Roman"/>
          <w:b w:val="0"/>
          <w:bCs/>
          <w:color w:val="auto"/>
          <w:sz w:val="24"/>
          <w:szCs w:val="24"/>
        </w:rPr>
        <w:t>Přijetí této úpravy je z výše uvedených důvodů zcela nev</w:t>
      </w:r>
      <w:r w:rsidR="0097528D">
        <w:rPr>
          <w:rFonts w:ascii="Times New Roman" w:hAnsi="Times New Roman" w:cs="Times New Roman"/>
          <w:b w:val="0"/>
          <w:bCs/>
          <w:color w:val="auto"/>
          <w:sz w:val="24"/>
          <w:szCs w:val="24"/>
        </w:rPr>
        <w:t xml:space="preserve">yhnutelné. Současně budou provedeny </w:t>
      </w:r>
      <w:r w:rsidR="0097528D" w:rsidRPr="0097528D">
        <w:rPr>
          <w:rFonts w:ascii="Times New Roman" w:hAnsi="Times New Roman" w:cs="Times New Roman"/>
          <w:b w:val="0"/>
          <w:bCs/>
          <w:color w:val="auto"/>
          <w:sz w:val="24"/>
          <w:szCs w:val="24"/>
        </w:rPr>
        <w:t>úprav</w:t>
      </w:r>
      <w:r w:rsidR="0097528D">
        <w:rPr>
          <w:rFonts w:ascii="Times New Roman" w:hAnsi="Times New Roman" w:cs="Times New Roman"/>
          <w:b w:val="0"/>
          <w:bCs/>
          <w:color w:val="auto"/>
          <w:sz w:val="24"/>
          <w:szCs w:val="24"/>
        </w:rPr>
        <w:t xml:space="preserve">y </w:t>
      </w:r>
      <w:r w:rsidR="0097528D" w:rsidRPr="0097528D">
        <w:rPr>
          <w:rFonts w:ascii="Times New Roman" w:hAnsi="Times New Roman" w:cs="Times New Roman"/>
          <w:b w:val="0"/>
          <w:bCs/>
          <w:color w:val="auto"/>
          <w:sz w:val="24"/>
          <w:szCs w:val="24"/>
        </w:rPr>
        <w:t>všech dotčených právních předpisů, které obsahují ustanovení,</w:t>
      </w:r>
      <w:r w:rsidR="0097528D">
        <w:rPr>
          <w:rFonts w:ascii="Times New Roman" w:hAnsi="Times New Roman" w:cs="Times New Roman"/>
          <w:b w:val="0"/>
          <w:bCs/>
          <w:color w:val="auto"/>
          <w:sz w:val="24"/>
          <w:szCs w:val="24"/>
        </w:rPr>
        <w:t xml:space="preserve"> jež jsou s úpravou</w:t>
      </w:r>
      <w:r w:rsidR="0097528D" w:rsidRPr="0097528D">
        <w:rPr>
          <w:rFonts w:ascii="Times New Roman" w:hAnsi="Times New Roman" w:cs="Times New Roman"/>
          <w:b w:val="0"/>
          <w:bCs/>
          <w:color w:val="auto"/>
          <w:sz w:val="24"/>
          <w:szCs w:val="24"/>
        </w:rPr>
        <w:t xml:space="preserve"> dosavadních dávek na bydlení bezprostředně </w:t>
      </w:r>
      <w:r w:rsidR="0097528D">
        <w:rPr>
          <w:rFonts w:ascii="Times New Roman" w:hAnsi="Times New Roman" w:cs="Times New Roman"/>
          <w:b w:val="0"/>
          <w:bCs/>
          <w:color w:val="auto"/>
          <w:sz w:val="24"/>
          <w:szCs w:val="24"/>
        </w:rPr>
        <w:t>provázány, čímž se zamezí tomu, aby vedle sebe stály dvě právní úpravy, které spolu nejsou v souladu, čímž se předejde možným disproporcím</w:t>
      </w:r>
      <w:r w:rsidR="00F0650D">
        <w:rPr>
          <w:rFonts w:ascii="Times New Roman" w:hAnsi="Times New Roman" w:cs="Times New Roman"/>
          <w:b w:val="0"/>
          <w:bCs/>
          <w:color w:val="auto"/>
          <w:sz w:val="24"/>
          <w:szCs w:val="24"/>
        </w:rPr>
        <w:t xml:space="preserve">. </w:t>
      </w:r>
      <w:r w:rsidR="0097528D" w:rsidRPr="0097528D">
        <w:rPr>
          <w:rFonts w:ascii="Times New Roman" w:hAnsi="Times New Roman" w:cs="Times New Roman"/>
          <w:b w:val="0"/>
          <w:bCs/>
          <w:color w:val="auto"/>
          <w:sz w:val="24"/>
          <w:szCs w:val="24"/>
        </w:rPr>
        <w:t xml:space="preserve"> </w:t>
      </w:r>
    </w:p>
    <w:p w:rsidR="00A3549D" w:rsidRDefault="00A3549D" w:rsidP="00F54080">
      <w:pPr>
        <w:pStyle w:val="RIAnadpis2"/>
        <w:numPr>
          <w:ilvl w:val="0"/>
          <w:numId w:val="0"/>
        </w:numPr>
        <w:spacing w:after="0" w:line="240" w:lineRule="auto"/>
        <w:rPr>
          <w:rFonts w:ascii="Times New Roman" w:hAnsi="Times New Roman" w:cs="Times New Roman"/>
          <w:bCs/>
          <w:sz w:val="24"/>
          <w:szCs w:val="24"/>
        </w:rPr>
      </w:pPr>
    </w:p>
    <w:p w:rsidR="002268C4" w:rsidRPr="005D0BF8" w:rsidRDefault="002268C4" w:rsidP="008821F9">
      <w:pPr>
        <w:spacing w:after="0" w:line="240" w:lineRule="auto"/>
        <w:rPr>
          <w:rFonts w:ascii="Times New Roman" w:hAnsi="Times New Roman" w:cs="Times New Roman"/>
          <w:bCs/>
          <w:sz w:val="24"/>
          <w:szCs w:val="24"/>
        </w:rPr>
      </w:pPr>
    </w:p>
    <w:p w:rsidR="005F128B" w:rsidRPr="00F0650D" w:rsidRDefault="005F128B" w:rsidP="008821F9">
      <w:pPr>
        <w:pStyle w:val="RIAnadpis2"/>
        <w:spacing w:after="0" w:line="240" w:lineRule="auto"/>
        <w:rPr>
          <w:rFonts w:ascii="Times New Roman" w:hAnsi="Times New Roman" w:cs="Times New Roman"/>
          <w:color w:val="auto"/>
          <w:sz w:val="24"/>
          <w:szCs w:val="24"/>
        </w:rPr>
      </w:pPr>
      <w:bookmarkStart w:id="82" w:name="h.1pxezwc" w:colFirst="0" w:colLast="0"/>
      <w:bookmarkStart w:id="83" w:name="_Toc452557119"/>
      <w:bookmarkStart w:id="84" w:name="_Toc477182892"/>
      <w:bookmarkStart w:id="85" w:name="_Toc445738776"/>
      <w:bookmarkEnd w:id="79"/>
      <w:bookmarkEnd w:id="82"/>
      <w:r w:rsidRPr="00F0650D">
        <w:rPr>
          <w:rFonts w:ascii="Times New Roman" w:hAnsi="Times New Roman" w:cs="Times New Roman"/>
          <w:color w:val="auto"/>
          <w:sz w:val="24"/>
          <w:szCs w:val="24"/>
        </w:rPr>
        <w:t>Vyhodnocení nákladů a přínosů variant</w:t>
      </w:r>
      <w:bookmarkEnd w:id="83"/>
      <w:bookmarkEnd w:id="84"/>
    </w:p>
    <w:bookmarkEnd w:id="85"/>
    <w:p w:rsidR="005F128B" w:rsidRPr="00F0650D" w:rsidRDefault="00CD3AF3" w:rsidP="008821F9">
      <w:pPr>
        <w:spacing w:after="0" w:line="240" w:lineRule="auto"/>
        <w:rPr>
          <w:rFonts w:ascii="Times New Roman" w:hAnsi="Times New Roman" w:cs="Times New Roman"/>
          <w:bCs/>
          <w:sz w:val="24"/>
          <w:szCs w:val="24"/>
        </w:rPr>
      </w:pPr>
      <w:r w:rsidRPr="00F0650D">
        <w:rPr>
          <w:rFonts w:ascii="Times New Roman" w:hAnsi="Times New Roman" w:cs="Times New Roman"/>
          <w:bCs/>
          <w:sz w:val="24"/>
          <w:szCs w:val="24"/>
        </w:rPr>
        <w:t>Při přijetí nového zákona o přídavku na bydlení je nezbytné</w:t>
      </w:r>
      <w:r w:rsidR="005F128B" w:rsidRPr="00F0650D">
        <w:rPr>
          <w:rFonts w:ascii="Times New Roman" w:hAnsi="Times New Roman" w:cs="Times New Roman"/>
          <w:bCs/>
          <w:sz w:val="24"/>
          <w:szCs w:val="24"/>
        </w:rPr>
        <w:t xml:space="preserve"> </w:t>
      </w:r>
      <w:r w:rsidR="00F0650D">
        <w:rPr>
          <w:rFonts w:ascii="Times New Roman" w:hAnsi="Times New Roman" w:cs="Times New Roman"/>
          <w:bCs/>
          <w:sz w:val="24"/>
          <w:szCs w:val="24"/>
        </w:rPr>
        <w:t xml:space="preserve">zároveň </w:t>
      </w:r>
      <w:r w:rsidR="005F128B" w:rsidRPr="00F0650D">
        <w:rPr>
          <w:rFonts w:ascii="Times New Roman" w:hAnsi="Times New Roman" w:cs="Times New Roman"/>
          <w:bCs/>
          <w:sz w:val="24"/>
          <w:szCs w:val="24"/>
        </w:rPr>
        <w:t xml:space="preserve">přijmout </w:t>
      </w:r>
      <w:r w:rsidRPr="00F0650D">
        <w:rPr>
          <w:rFonts w:ascii="Times New Roman" w:hAnsi="Times New Roman" w:cs="Times New Roman"/>
          <w:bCs/>
          <w:sz w:val="24"/>
          <w:szCs w:val="24"/>
        </w:rPr>
        <w:t>úprav</w:t>
      </w:r>
      <w:r w:rsidR="00F0650D">
        <w:rPr>
          <w:rFonts w:ascii="Times New Roman" w:hAnsi="Times New Roman" w:cs="Times New Roman"/>
          <w:bCs/>
          <w:sz w:val="24"/>
          <w:szCs w:val="24"/>
        </w:rPr>
        <w:t>u obsaženou ve složeném zákoně, resp. provést tímto úpravu</w:t>
      </w:r>
      <w:r w:rsidRPr="00F0650D">
        <w:rPr>
          <w:rFonts w:ascii="Times New Roman" w:hAnsi="Times New Roman" w:cs="Times New Roman"/>
          <w:bCs/>
          <w:sz w:val="24"/>
          <w:szCs w:val="24"/>
        </w:rPr>
        <w:t xml:space="preserve"> stávajících zákonů, které budou zákonem </w:t>
      </w:r>
      <w:r w:rsidR="00F0650D">
        <w:rPr>
          <w:rFonts w:ascii="Times New Roman" w:hAnsi="Times New Roman" w:cs="Times New Roman"/>
          <w:bCs/>
          <w:sz w:val="24"/>
          <w:szCs w:val="24"/>
        </w:rPr>
        <w:br/>
      </w:r>
      <w:r w:rsidRPr="00F0650D">
        <w:rPr>
          <w:rFonts w:ascii="Times New Roman" w:hAnsi="Times New Roman" w:cs="Times New Roman"/>
          <w:bCs/>
          <w:sz w:val="24"/>
          <w:szCs w:val="24"/>
        </w:rPr>
        <w:lastRenderedPageBreak/>
        <w:t>o přídavku na bydlení dotčen</w:t>
      </w:r>
      <w:r w:rsidR="00F0650D">
        <w:rPr>
          <w:rFonts w:ascii="Times New Roman" w:hAnsi="Times New Roman" w:cs="Times New Roman"/>
          <w:bCs/>
          <w:sz w:val="24"/>
          <w:szCs w:val="24"/>
        </w:rPr>
        <w:t xml:space="preserve">y. Z výše uvedených důvodů přichází do úvahy přijetí </w:t>
      </w:r>
      <w:r w:rsidR="005F128B" w:rsidRPr="00F0650D">
        <w:rPr>
          <w:rFonts w:ascii="Times New Roman" w:hAnsi="Times New Roman" w:cs="Times New Roman"/>
          <w:bCs/>
          <w:sz w:val="24"/>
          <w:szCs w:val="24"/>
        </w:rPr>
        <w:t>varianta 1</w:t>
      </w:r>
      <w:r w:rsidR="00F0650D">
        <w:rPr>
          <w:rFonts w:ascii="Times New Roman" w:hAnsi="Times New Roman" w:cs="Times New Roman"/>
          <w:bCs/>
          <w:sz w:val="24"/>
          <w:szCs w:val="24"/>
        </w:rPr>
        <w:t>, přičemž přijetí varianty</w:t>
      </w:r>
      <w:r w:rsidR="005F128B" w:rsidRPr="00F0650D">
        <w:rPr>
          <w:rFonts w:ascii="Times New Roman" w:hAnsi="Times New Roman" w:cs="Times New Roman"/>
          <w:bCs/>
          <w:sz w:val="24"/>
          <w:szCs w:val="24"/>
        </w:rPr>
        <w:t xml:space="preserve"> 0 </w:t>
      </w:r>
      <w:r w:rsidR="00F0650D">
        <w:rPr>
          <w:rFonts w:ascii="Times New Roman" w:hAnsi="Times New Roman" w:cs="Times New Roman"/>
          <w:bCs/>
          <w:sz w:val="24"/>
          <w:szCs w:val="24"/>
        </w:rPr>
        <w:t xml:space="preserve">by bylo zcela neodůvodněné a </w:t>
      </w:r>
      <w:r w:rsidR="005F128B" w:rsidRPr="00F0650D">
        <w:rPr>
          <w:rFonts w:ascii="Times New Roman" w:hAnsi="Times New Roman" w:cs="Times New Roman"/>
          <w:bCs/>
          <w:sz w:val="24"/>
          <w:szCs w:val="24"/>
        </w:rPr>
        <w:t>nesmysln</w:t>
      </w:r>
      <w:r w:rsidR="00F0650D">
        <w:rPr>
          <w:rFonts w:ascii="Times New Roman" w:hAnsi="Times New Roman" w:cs="Times New Roman"/>
          <w:bCs/>
          <w:sz w:val="24"/>
          <w:szCs w:val="24"/>
        </w:rPr>
        <w:t>é.</w:t>
      </w:r>
      <w:r w:rsidR="005F128B" w:rsidRPr="00F0650D">
        <w:rPr>
          <w:rFonts w:ascii="Times New Roman" w:hAnsi="Times New Roman" w:cs="Times New Roman"/>
          <w:bCs/>
          <w:sz w:val="24"/>
          <w:szCs w:val="24"/>
        </w:rPr>
        <w:t xml:space="preserve"> </w:t>
      </w:r>
    </w:p>
    <w:p w:rsidR="005F128B" w:rsidRPr="008B53B3" w:rsidRDefault="005F128B" w:rsidP="008821F9">
      <w:pPr>
        <w:spacing w:after="0" w:line="240" w:lineRule="auto"/>
        <w:rPr>
          <w:rFonts w:ascii="Arial" w:hAnsi="Arial" w:cs="Arial"/>
          <w:sz w:val="24"/>
          <w:szCs w:val="24"/>
        </w:rPr>
      </w:pPr>
    </w:p>
    <w:p w:rsidR="005F128B" w:rsidRPr="00F0650D" w:rsidRDefault="005F128B" w:rsidP="008821F9">
      <w:pPr>
        <w:pStyle w:val="RIAnadpis2"/>
        <w:spacing w:after="0" w:line="240" w:lineRule="auto"/>
        <w:rPr>
          <w:rFonts w:ascii="Times New Roman" w:hAnsi="Times New Roman" w:cs="Times New Roman"/>
          <w:color w:val="auto"/>
          <w:sz w:val="24"/>
          <w:szCs w:val="24"/>
        </w:rPr>
      </w:pPr>
      <w:bookmarkStart w:id="86" w:name="_Toc452557121"/>
      <w:bookmarkStart w:id="87" w:name="_Toc477182894"/>
      <w:r w:rsidRPr="00F0650D">
        <w:rPr>
          <w:rFonts w:ascii="Times New Roman" w:hAnsi="Times New Roman" w:cs="Times New Roman"/>
          <w:color w:val="auto"/>
          <w:sz w:val="24"/>
          <w:szCs w:val="24"/>
        </w:rPr>
        <w:t>Dopady na životní prostředí</w:t>
      </w:r>
      <w:bookmarkEnd w:id="86"/>
      <w:bookmarkEnd w:id="87"/>
    </w:p>
    <w:p w:rsidR="005F128B" w:rsidRPr="00F0650D" w:rsidRDefault="005F128B" w:rsidP="008821F9">
      <w:pPr>
        <w:spacing w:after="0" w:line="240" w:lineRule="auto"/>
        <w:rPr>
          <w:rFonts w:ascii="Times New Roman" w:hAnsi="Times New Roman" w:cs="Times New Roman"/>
          <w:bCs/>
          <w:sz w:val="24"/>
          <w:szCs w:val="24"/>
        </w:rPr>
      </w:pPr>
      <w:r w:rsidRPr="00F0650D">
        <w:rPr>
          <w:rFonts w:ascii="Times New Roman" w:hAnsi="Times New Roman" w:cs="Times New Roman"/>
          <w:bCs/>
          <w:sz w:val="24"/>
          <w:szCs w:val="24"/>
        </w:rPr>
        <w:t>Navrhovaná úprava nebude mít za následek žádné přímé dopady na životní prostředí.</w:t>
      </w:r>
    </w:p>
    <w:p w:rsidR="00CD3AF3" w:rsidRPr="00F0650D" w:rsidRDefault="00CD3AF3" w:rsidP="008821F9">
      <w:pPr>
        <w:spacing w:after="0" w:line="240" w:lineRule="auto"/>
        <w:rPr>
          <w:rFonts w:ascii="Times New Roman" w:hAnsi="Times New Roman" w:cs="Times New Roman"/>
          <w:bCs/>
          <w:sz w:val="24"/>
          <w:szCs w:val="24"/>
        </w:rPr>
      </w:pPr>
    </w:p>
    <w:p w:rsidR="005F128B" w:rsidRPr="00F0650D" w:rsidRDefault="005F128B" w:rsidP="008821F9">
      <w:pPr>
        <w:pStyle w:val="RIAnadpis2"/>
        <w:spacing w:after="0" w:line="240" w:lineRule="auto"/>
        <w:rPr>
          <w:rFonts w:ascii="Times New Roman" w:hAnsi="Times New Roman" w:cs="Times New Roman"/>
          <w:color w:val="auto"/>
          <w:sz w:val="24"/>
          <w:szCs w:val="24"/>
        </w:rPr>
      </w:pPr>
      <w:bookmarkStart w:id="88" w:name="_Toc452557122"/>
      <w:bookmarkStart w:id="89" w:name="_Toc477182895"/>
      <w:r w:rsidRPr="00F0650D">
        <w:rPr>
          <w:rFonts w:ascii="Times New Roman" w:hAnsi="Times New Roman" w:cs="Times New Roman"/>
          <w:color w:val="auto"/>
          <w:sz w:val="24"/>
          <w:szCs w:val="24"/>
        </w:rPr>
        <w:t>Zhodnocení současného stavu a dopadů navrhovaného řešení ve vztahu k zákazu diskriminace a rovnosti žen a mužů</w:t>
      </w:r>
      <w:bookmarkEnd w:id="88"/>
      <w:bookmarkEnd w:id="89"/>
    </w:p>
    <w:p w:rsidR="005F128B" w:rsidRDefault="005F128B" w:rsidP="008821F9">
      <w:pPr>
        <w:spacing w:after="0" w:line="240" w:lineRule="auto"/>
        <w:rPr>
          <w:rFonts w:ascii="Times New Roman" w:hAnsi="Times New Roman" w:cs="Times New Roman"/>
          <w:bCs/>
          <w:sz w:val="24"/>
          <w:szCs w:val="24"/>
        </w:rPr>
      </w:pPr>
      <w:r w:rsidRPr="00F0650D">
        <w:rPr>
          <w:rFonts w:ascii="Times New Roman" w:hAnsi="Times New Roman" w:cs="Times New Roman"/>
          <w:bCs/>
          <w:sz w:val="24"/>
          <w:szCs w:val="24"/>
        </w:rPr>
        <w:t xml:space="preserve">Navrhovaná úprava není v rozporu a nestanovuje odchylky ve vztahu k zákazu diskriminace. Rovněž není v rozporu se zákonem č. 198/2009 Sb., o rovném zacházení a o právních prostředcích ochrany před diskriminací a o změně některých zákonů (antidiskriminační zákon). Navrhovaná úprava neobsahuje žádná ustanovení, která by narušovala právo na rovné zacházení a vedla k diskriminaci. </w:t>
      </w:r>
    </w:p>
    <w:p w:rsidR="008821F9" w:rsidRPr="00F0650D" w:rsidRDefault="008821F9" w:rsidP="008821F9">
      <w:pPr>
        <w:spacing w:after="0" w:line="240" w:lineRule="auto"/>
        <w:rPr>
          <w:rFonts w:ascii="Times New Roman" w:hAnsi="Times New Roman" w:cs="Times New Roman"/>
          <w:bCs/>
          <w:sz w:val="24"/>
          <w:szCs w:val="24"/>
        </w:rPr>
      </w:pPr>
    </w:p>
    <w:p w:rsidR="00CD3AF3" w:rsidRPr="008B53B3" w:rsidRDefault="00CD3AF3" w:rsidP="008821F9">
      <w:pPr>
        <w:spacing w:after="0" w:line="240" w:lineRule="auto"/>
        <w:rPr>
          <w:rFonts w:ascii="Arial" w:hAnsi="Arial" w:cs="Arial"/>
          <w:sz w:val="24"/>
          <w:szCs w:val="24"/>
        </w:rPr>
      </w:pPr>
    </w:p>
    <w:p w:rsidR="005F128B" w:rsidRPr="00F0650D" w:rsidRDefault="005F128B" w:rsidP="008821F9">
      <w:pPr>
        <w:pStyle w:val="RIAnadpis2"/>
        <w:spacing w:after="0" w:line="240" w:lineRule="auto"/>
        <w:rPr>
          <w:rFonts w:ascii="Times New Roman" w:hAnsi="Times New Roman" w:cs="Times New Roman"/>
          <w:color w:val="auto"/>
          <w:sz w:val="24"/>
          <w:szCs w:val="24"/>
        </w:rPr>
      </w:pPr>
      <w:bookmarkStart w:id="90" w:name="_Toc452557123"/>
      <w:bookmarkStart w:id="91" w:name="_Toc477182896"/>
      <w:r w:rsidRPr="00F0650D">
        <w:rPr>
          <w:rFonts w:ascii="Times New Roman" w:hAnsi="Times New Roman" w:cs="Times New Roman"/>
          <w:color w:val="auto"/>
          <w:sz w:val="24"/>
          <w:szCs w:val="24"/>
        </w:rPr>
        <w:t>Zhodnocení dopadů navrhovaného řešení ve vztahu k ochraně soukromí a osobních údajů</w:t>
      </w:r>
      <w:bookmarkEnd w:id="90"/>
      <w:bookmarkEnd w:id="91"/>
    </w:p>
    <w:p w:rsidR="005F128B" w:rsidRPr="00F0650D" w:rsidRDefault="00574FF6" w:rsidP="008821F9">
      <w:pPr>
        <w:spacing w:after="0" w:line="240" w:lineRule="auto"/>
        <w:rPr>
          <w:rFonts w:ascii="Times New Roman" w:hAnsi="Times New Roman" w:cs="Times New Roman"/>
          <w:bCs/>
          <w:sz w:val="24"/>
          <w:szCs w:val="24"/>
        </w:rPr>
      </w:pPr>
      <w:r w:rsidRPr="00F0650D">
        <w:rPr>
          <w:rFonts w:ascii="Times New Roman" w:hAnsi="Times New Roman" w:cs="Times New Roman"/>
          <w:bCs/>
          <w:sz w:val="24"/>
          <w:szCs w:val="24"/>
        </w:rPr>
        <w:t xml:space="preserve">Z navrhované právní úpravy neplynou nepříznivé důsledky pro ochranu soukromí a osobních údajů. </w:t>
      </w:r>
      <w:r w:rsidR="005F128B" w:rsidRPr="00F0650D">
        <w:rPr>
          <w:rFonts w:ascii="Times New Roman" w:hAnsi="Times New Roman" w:cs="Times New Roman"/>
          <w:bCs/>
          <w:sz w:val="24"/>
          <w:szCs w:val="24"/>
        </w:rPr>
        <w:t xml:space="preserve">Oprávnění subjektu údajů podle zákona o ochraně osobních údajů nebudou dotčena. </w:t>
      </w:r>
    </w:p>
    <w:p w:rsidR="00CD3AF3" w:rsidRPr="00F0650D" w:rsidRDefault="00CD3AF3" w:rsidP="008821F9">
      <w:pPr>
        <w:spacing w:after="0" w:line="240" w:lineRule="auto"/>
        <w:jc w:val="left"/>
        <w:rPr>
          <w:rFonts w:ascii="Times New Roman" w:hAnsi="Times New Roman" w:cs="Times New Roman"/>
          <w:sz w:val="24"/>
          <w:szCs w:val="24"/>
        </w:rPr>
      </w:pPr>
    </w:p>
    <w:p w:rsidR="005F128B" w:rsidRPr="00F0650D" w:rsidRDefault="005F128B" w:rsidP="008821F9">
      <w:pPr>
        <w:pStyle w:val="RIAnadpis2"/>
        <w:spacing w:after="0" w:line="240" w:lineRule="auto"/>
        <w:rPr>
          <w:rFonts w:ascii="Times New Roman" w:hAnsi="Times New Roman" w:cs="Times New Roman"/>
          <w:color w:val="auto"/>
          <w:sz w:val="24"/>
          <w:szCs w:val="24"/>
        </w:rPr>
      </w:pPr>
      <w:bookmarkStart w:id="92" w:name="_Toc477182897"/>
      <w:r w:rsidRPr="00F0650D">
        <w:rPr>
          <w:rFonts w:ascii="Times New Roman" w:hAnsi="Times New Roman" w:cs="Times New Roman"/>
          <w:color w:val="auto"/>
          <w:sz w:val="24"/>
          <w:szCs w:val="24"/>
        </w:rPr>
        <w:t>Zhodnocení dopadu navrhované právní úpravy na podnikatelské prostředí České republiky</w:t>
      </w:r>
      <w:bookmarkEnd w:id="92"/>
    </w:p>
    <w:p w:rsidR="00CD3AF3" w:rsidRDefault="00F0650D" w:rsidP="008821F9">
      <w:pPr>
        <w:spacing w:after="0" w:line="240" w:lineRule="auto"/>
        <w:rPr>
          <w:rFonts w:ascii="Times New Roman" w:hAnsi="Times New Roman"/>
          <w:bCs/>
          <w:sz w:val="24"/>
          <w:szCs w:val="24"/>
        </w:rPr>
      </w:pPr>
      <w:r w:rsidRPr="002568EA">
        <w:rPr>
          <w:rFonts w:ascii="Times New Roman" w:hAnsi="Times New Roman"/>
          <w:bCs/>
          <w:sz w:val="24"/>
          <w:szCs w:val="24"/>
        </w:rPr>
        <w:t xml:space="preserve">Právní úprava </w:t>
      </w:r>
      <w:r>
        <w:rPr>
          <w:rFonts w:ascii="Times New Roman" w:hAnsi="Times New Roman"/>
          <w:bCs/>
          <w:sz w:val="24"/>
          <w:szCs w:val="24"/>
        </w:rPr>
        <w:t>nebude mít žádné dopady</w:t>
      </w:r>
      <w:r w:rsidRPr="002568EA">
        <w:rPr>
          <w:rFonts w:ascii="Times New Roman" w:hAnsi="Times New Roman"/>
          <w:bCs/>
          <w:sz w:val="24"/>
          <w:szCs w:val="24"/>
        </w:rPr>
        <w:t xml:space="preserve"> na podnikatelské prostředí</w:t>
      </w:r>
      <w:r>
        <w:rPr>
          <w:rFonts w:ascii="Times New Roman" w:hAnsi="Times New Roman"/>
          <w:bCs/>
          <w:sz w:val="24"/>
          <w:szCs w:val="24"/>
        </w:rPr>
        <w:t>.</w:t>
      </w:r>
    </w:p>
    <w:p w:rsidR="00A3549D" w:rsidRPr="008B53B3" w:rsidRDefault="00A3549D" w:rsidP="008821F9">
      <w:pPr>
        <w:spacing w:after="0" w:line="240" w:lineRule="auto"/>
        <w:rPr>
          <w:rFonts w:ascii="Arial" w:eastAsiaTheme="majorEastAsia" w:hAnsi="Arial" w:cs="Arial"/>
          <w:bCs/>
          <w:sz w:val="24"/>
          <w:szCs w:val="24"/>
        </w:rPr>
      </w:pPr>
    </w:p>
    <w:p w:rsidR="005F128B" w:rsidRPr="00F0650D" w:rsidRDefault="005F128B" w:rsidP="008821F9">
      <w:pPr>
        <w:pStyle w:val="RIAnadpis2"/>
        <w:spacing w:after="0" w:line="240" w:lineRule="auto"/>
        <w:rPr>
          <w:rFonts w:ascii="Times New Roman" w:hAnsi="Times New Roman" w:cs="Times New Roman"/>
          <w:color w:val="auto"/>
          <w:sz w:val="24"/>
          <w:szCs w:val="24"/>
        </w:rPr>
      </w:pPr>
      <w:bookmarkStart w:id="93" w:name="_Toc477182898"/>
      <w:r w:rsidRPr="00F0650D">
        <w:rPr>
          <w:rFonts w:ascii="Times New Roman" w:hAnsi="Times New Roman" w:cs="Times New Roman"/>
          <w:color w:val="auto"/>
          <w:sz w:val="24"/>
          <w:szCs w:val="24"/>
        </w:rPr>
        <w:t>Zhodnocení sociálních dopadů, včetně dopadů na specifické skupiny obyvatel, zejména dopady na rodiny a osoby v bytové nouzi, osoby diskriminované na trhu s bydlením, osoby se zdravotním hendikepem atp.</w:t>
      </w:r>
      <w:bookmarkEnd w:id="93"/>
    </w:p>
    <w:p w:rsidR="008821F9" w:rsidRPr="008B53B3" w:rsidRDefault="00804A88" w:rsidP="008821F9">
      <w:pPr>
        <w:spacing w:after="0" w:line="240" w:lineRule="auto"/>
        <w:rPr>
          <w:rFonts w:ascii="Arial" w:hAnsi="Arial" w:cs="Arial"/>
          <w:sz w:val="24"/>
          <w:szCs w:val="24"/>
        </w:rPr>
      </w:pPr>
      <w:bookmarkStart w:id="94" w:name="_Toc347321881"/>
      <w:bookmarkStart w:id="95" w:name="_Toc473532046"/>
      <w:r w:rsidRPr="00F0650D">
        <w:rPr>
          <w:rFonts w:ascii="Times New Roman" w:hAnsi="Times New Roman"/>
          <w:bCs/>
          <w:sz w:val="24"/>
          <w:szCs w:val="24"/>
        </w:rPr>
        <w:t>Většina příjemců</w:t>
      </w:r>
      <w:r w:rsidR="00C234A5" w:rsidRPr="00F0650D">
        <w:rPr>
          <w:rFonts w:ascii="Times New Roman" w:hAnsi="Times New Roman"/>
          <w:bCs/>
          <w:sz w:val="24"/>
          <w:szCs w:val="24"/>
        </w:rPr>
        <w:t xml:space="preserve"> získá</w:t>
      </w:r>
      <w:r w:rsidRPr="00F0650D">
        <w:rPr>
          <w:rFonts w:ascii="Times New Roman" w:hAnsi="Times New Roman"/>
          <w:bCs/>
          <w:sz w:val="24"/>
          <w:szCs w:val="24"/>
        </w:rPr>
        <w:t xml:space="preserve"> po zrušení stávajících dávek na bydlení nárok na nový pří</w:t>
      </w:r>
      <w:r w:rsidR="00D55F8D" w:rsidRPr="00F0650D">
        <w:rPr>
          <w:rFonts w:ascii="Times New Roman" w:hAnsi="Times New Roman"/>
          <w:bCs/>
          <w:sz w:val="24"/>
          <w:szCs w:val="24"/>
        </w:rPr>
        <w:t>davek n</w:t>
      </w:r>
      <w:r w:rsidRPr="00F0650D">
        <w:rPr>
          <w:rFonts w:ascii="Times New Roman" w:hAnsi="Times New Roman"/>
          <w:bCs/>
          <w:sz w:val="24"/>
          <w:szCs w:val="24"/>
        </w:rPr>
        <w:t>a bydlení</w:t>
      </w:r>
      <w:r w:rsidR="00D55F8D" w:rsidRPr="00F0650D">
        <w:rPr>
          <w:rFonts w:ascii="Times New Roman" w:hAnsi="Times New Roman"/>
          <w:bCs/>
          <w:sz w:val="24"/>
          <w:szCs w:val="24"/>
        </w:rPr>
        <w:t>.</w:t>
      </w:r>
      <w:r w:rsidR="009700C3" w:rsidRPr="00F0650D">
        <w:rPr>
          <w:rFonts w:ascii="Times New Roman" w:hAnsi="Times New Roman"/>
          <w:bCs/>
          <w:sz w:val="24"/>
          <w:szCs w:val="24"/>
        </w:rPr>
        <w:t xml:space="preserve"> Přesto dojde k určitému omezení okruhu příjemců dávky, vzhledem ke skutečnosti, že </w:t>
      </w:r>
      <w:r w:rsidR="00F54080">
        <w:rPr>
          <w:rFonts w:ascii="Times New Roman" w:hAnsi="Times New Roman"/>
          <w:bCs/>
          <w:sz w:val="24"/>
          <w:szCs w:val="24"/>
        </w:rPr>
        <w:t xml:space="preserve">nově navržená dávková úprava cílí primárně na </w:t>
      </w:r>
      <w:proofErr w:type="gramStart"/>
      <w:r w:rsidR="00F54080">
        <w:rPr>
          <w:rFonts w:ascii="Times New Roman" w:hAnsi="Times New Roman"/>
          <w:bCs/>
          <w:sz w:val="24"/>
          <w:szCs w:val="24"/>
        </w:rPr>
        <w:t>podporou</w:t>
      </w:r>
      <w:proofErr w:type="gramEnd"/>
      <w:r w:rsidR="00F54080">
        <w:rPr>
          <w:rFonts w:ascii="Times New Roman" w:hAnsi="Times New Roman"/>
          <w:bCs/>
          <w:sz w:val="24"/>
          <w:szCs w:val="24"/>
        </w:rPr>
        <w:t xml:space="preserve"> bydlení ve vhodných bytech.</w:t>
      </w:r>
      <w:r w:rsidR="00EE6F41" w:rsidRPr="00EE6F41">
        <w:rPr>
          <w:rFonts w:ascii="Times New Roman" w:hAnsi="Times New Roman"/>
          <w:bCs/>
          <w:sz w:val="24"/>
          <w:szCs w:val="24"/>
        </w:rPr>
        <w:t xml:space="preserve"> </w:t>
      </w:r>
      <w:r w:rsidR="00EE6F41">
        <w:rPr>
          <w:rFonts w:ascii="Times New Roman" w:hAnsi="Times New Roman"/>
          <w:bCs/>
          <w:sz w:val="24"/>
          <w:szCs w:val="24"/>
        </w:rPr>
        <w:br/>
      </w:r>
      <w:r w:rsidR="00EE6F41" w:rsidRPr="00EE6F41">
        <w:rPr>
          <w:rFonts w:ascii="Times New Roman" w:hAnsi="Times New Roman"/>
          <w:bCs/>
          <w:sz w:val="24"/>
          <w:szCs w:val="24"/>
        </w:rPr>
        <w:t xml:space="preserve">U některých dosavadních příjemců dávky dojde k zániku nároku, nicméně je možné konstatovat, že se bude jednat o případy, kdy je takový zánik nároku opodstatněný, neboť smyslem navrhovaných opatření není zkrácení osob na jejich právech, nýbrž zabránění cílenému obcházení dosavadních podmínek nároku na současné sociální dávky (prostory nevhodné pro bydlení a obchod s chudobou, manipulace s okruhem oprávněných osob). </w:t>
      </w:r>
      <w:r w:rsidR="009700C3" w:rsidRPr="00F0650D">
        <w:rPr>
          <w:rFonts w:ascii="Times New Roman" w:hAnsi="Times New Roman"/>
          <w:bCs/>
          <w:sz w:val="24"/>
          <w:szCs w:val="24"/>
        </w:rPr>
        <w:t xml:space="preserve"> </w:t>
      </w:r>
      <w:r w:rsidR="00EE6F41">
        <w:rPr>
          <w:rFonts w:ascii="Times New Roman" w:hAnsi="Times New Roman"/>
          <w:bCs/>
          <w:sz w:val="24"/>
          <w:szCs w:val="24"/>
        </w:rPr>
        <w:t xml:space="preserve">Ke zmírnění dopadů na příjemce současných dávek </w:t>
      </w:r>
      <w:r w:rsidR="009700C3" w:rsidRPr="00F0650D">
        <w:rPr>
          <w:rFonts w:ascii="Times New Roman" w:hAnsi="Times New Roman"/>
          <w:bCs/>
          <w:sz w:val="24"/>
          <w:szCs w:val="24"/>
        </w:rPr>
        <w:t xml:space="preserve">je navrhována roční </w:t>
      </w:r>
      <w:proofErr w:type="spellStart"/>
      <w:r w:rsidR="009700C3" w:rsidRPr="00F0650D">
        <w:rPr>
          <w:rFonts w:ascii="Times New Roman" w:hAnsi="Times New Roman"/>
          <w:bCs/>
          <w:sz w:val="24"/>
          <w:szCs w:val="24"/>
        </w:rPr>
        <w:t>legisvakance</w:t>
      </w:r>
      <w:proofErr w:type="spellEnd"/>
      <w:r w:rsidR="009700C3" w:rsidRPr="00F0650D">
        <w:rPr>
          <w:rFonts w:ascii="Times New Roman" w:hAnsi="Times New Roman"/>
          <w:bCs/>
          <w:sz w:val="24"/>
          <w:szCs w:val="24"/>
        </w:rPr>
        <w:t xml:space="preserve"> a rovněž </w:t>
      </w:r>
      <w:r w:rsidR="00EE6F41">
        <w:rPr>
          <w:rFonts w:ascii="Times New Roman" w:hAnsi="Times New Roman"/>
          <w:bCs/>
          <w:sz w:val="24"/>
          <w:szCs w:val="24"/>
        </w:rPr>
        <w:t>dvouleté p</w:t>
      </w:r>
      <w:r w:rsidR="009700C3" w:rsidRPr="00F0650D">
        <w:rPr>
          <w:rFonts w:ascii="Times New Roman" w:hAnsi="Times New Roman"/>
          <w:bCs/>
          <w:sz w:val="24"/>
          <w:szCs w:val="24"/>
        </w:rPr>
        <w:t>řechodné období, během kterého budou zachovány stávající nároky na dávku doplatek na bydlení</w:t>
      </w:r>
      <w:r w:rsidR="00EE6F41">
        <w:rPr>
          <w:rFonts w:ascii="Times New Roman" w:hAnsi="Times New Roman"/>
          <w:bCs/>
          <w:sz w:val="24"/>
          <w:szCs w:val="24"/>
        </w:rPr>
        <w:t>.</w:t>
      </w:r>
      <w:r w:rsidR="009700C3" w:rsidRPr="00F0650D">
        <w:rPr>
          <w:rFonts w:ascii="Times New Roman" w:hAnsi="Times New Roman"/>
          <w:bCs/>
          <w:sz w:val="24"/>
          <w:szCs w:val="24"/>
        </w:rPr>
        <w:t xml:space="preserve"> </w:t>
      </w:r>
      <w:r w:rsidR="008B7843" w:rsidRPr="00F0650D">
        <w:rPr>
          <w:rFonts w:ascii="Times New Roman" w:hAnsi="Times New Roman"/>
          <w:bCs/>
          <w:sz w:val="24"/>
          <w:szCs w:val="24"/>
        </w:rPr>
        <w:t xml:space="preserve"> </w:t>
      </w:r>
    </w:p>
    <w:bookmarkEnd w:id="94"/>
    <w:bookmarkEnd w:id="95"/>
    <w:p w:rsidR="00797FAE" w:rsidRPr="008B53B3" w:rsidRDefault="00797FAE" w:rsidP="008821F9">
      <w:pPr>
        <w:spacing w:after="0" w:line="240" w:lineRule="auto"/>
        <w:rPr>
          <w:rFonts w:ascii="Arial" w:hAnsi="Arial" w:cs="Arial"/>
          <w:sz w:val="24"/>
          <w:szCs w:val="24"/>
        </w:rPr>
      </w:pPr>
    </w:p>
    <w:p w:rsidR="005F128B" w:rsidRDefault="005F128B" w:rsidP="008821F9">
      <w:pPr>
        <w:pStyle w:val="RIAnadpis2"/>
        <w:spacing w:after="0" w:line="240" w:lineRule="auto"/>
        <w:rPr>
          <w:rFonts w:ascii="Times New Roman" w:hAnsi="Times New Roman" w:cs="Times New Roman"/>
          <w:color w:val="auto"/>
          <w:sz w:val="24"/>
          <w:szCs w:val="24"/>
        </w:rPr>
      </w:pPr>
      <w:bookmarkStart w:id="96" w:name="_Toc452557124"/>
      <w:bookmarkStart w:id="97" w:name="_Toc477182899"/>
      <w:r w:rsidRPr="00F0650D">
        <w:rPr>
          <w:rFonts w:ascii="Times New Roman" w:hAnsi="Times New Roman" w:cs="Times New Roman"/>
          <w:color w:val="auto"/>
          <w:sz w:val="24"/>
          <w:szCs w:val="24"/>
        </w:rPr>
        <w:t>Ostatní dopady</w:t>
      </w:r>
      <w:bookmarkEnd w:id="96"/>
      <w:bookmarkEnd w:id="97"/>
    </w:p>
    <w:p w:rsidR="008821F9" w:rsidRPr="00F0650D" w:rsidRDefault="008821F9" w:rsidP="002268C4">
      <w:pPr>
        <w:pStyle w:val="RIAnadpis2"/>
        <w:numPr>
          <w:ilvl w:val="0"/>
          <w:numId w:val="0"/>
        </w:numPr>
        <w:spacing w:after="0" w:line="240" w:lineRule="auto"/>
        <w:ind w:left="567"/>
        <w:rPr>
          <w:rFonts w:ascii="Times New Roman" w:hAnsi="Times New Roman" w:cs="Times New Roman"/>
          <w:color w:val="auto"/>
          <w:sz w:val="24"/>
          <w:szCs w:val="24"/>
        </w:rPr>
      </w:pPr>
    </w:p>
    <w:p w:rsidR="005F128B" w:rsidRPr="00F0650D" w:rsidRDefault="005F128B" w:rsidP="008821F9">
      <w:pPr>
        <w:spacing w:after="0" w:line="240" w:lineRule="auto"/>
        <w:rPr>
          <w:rFonts w:ascii="Times New Roman" w:hAnsi="Times New Roman" w:cs="Times New Roman"/>
          <w:b/>
          <w:sz w:val="24"/>
          <w:szCs w:val="24"/>
        </w:rPr>
      </w:pPr>
      <w:r w:rsidRPr="00F0650D">
        <w:rPr>
          <w:rFonts w:ascii="Times New Roman" w:hAnsi="Times New Roman" w:cs="Times New Roman"/>
          <w:b/>
          <w:sz w:val="24"/>
          <w:szCs w:val="24"/>
        </w:rPr>
        <w:t>A. Na mezinárodní konkurenceschopnost ČR</w:t>
      </w:r>
    </w:p>
    <w:p w:rsidR="005F128B" w:rsidRDefault="005F128B" w:rsidP="008821F9">
      <w:pPr>
        <w:spacing w:after="0" w:line="240" w:lineRule="auto"/>
        <w:rPr>
          <w:rFonts w:ascii="Times New Roman" w:hAnsi="Times New Roman" w:cs="Times New Roman"/>
          <w:sz w:val="24"/>
          <w:szCs w:val="24"/>
        </w:rPr>
      </w:pPr>
      <w:r w:rsidRPr="00F0650D">
        <w:rPr>
          <w:rFonts w:ascii="Times New Roman" w:hAnsi="Times New Roman" w:cs="Times New Roman"/>
          <w:sz w:val="24"/>
          <w:szCs w:val="24"/>
        </w:rPr>
        <w:t>Navrhovaná úprava nebude mít dopad na mezinárodní konkurenceschopnost České republiky a</w:t>
      </w:r>
      <w:r w:rsidR="00CD3AF3" w:rsidRPr="00F0650D">
        <w:rPr>
          <w:rFonts w:ascii="Times New Roman" w:hAnsi="Times New Roman" w:cs="Times New Roman"/>
          <w:sz w:val="24"/>
          <w:szCs w:val="24"/>
        </w:rPr>
        <w:t xml:space="preserve"> </w:t>
      </w:r>
      <w:r w:rsidRPr="00F0650D">
        <w:rPr>
          <w:rFonts w:ascii="Times New Roman" w:hAnsi="Times New Roman" w:cs="Times New Roman"/>
          <w:sz w:val="24"/>
          <w:szCs w:val="24"/>
        </w:rPr>
        <w:t>je</w:t>
      </w:r>
      <w:r w:rsidR="00CD3AF3" w:rsidRPr="00F0650D">
        <w:rPr>
          <w:rFonts w:ascii="Times New Roman" w:hAnsi="Times New Roman" w:cs="Times New Roman"/>
          <w:sz w:val="24"/>
          <w:szCs w:val="24"/>
        </w:rPr>
        <w:t xml:space="preserve"> </w:t>
      </w:r>
      <w:r w:rsidRPr="00F0650D">
        <w:rPr>
          <w:rFonts w:ascii="Times New Roman" w:hAnsi="Times New Roman" w:cs="Times New Roman"/>
          <w:sz w:val="24"/>
          <w:szCs w:val="24"/>
        </w:rPr>
        <w:t>v souladu s nařízeními Evropské unie o službách veřejného hospodářského zájmu.</w:t>
      </w:r>
    </w:p>
    <w:p w:rsidR="00F0650D" w:rsidRPr="00F0650D" w:rsidRDefault="00F0650D" w:rsidP="008821F9">
      <w:pPr>
        <w:spacing w:after="0" w:line="240" w:lineRule="auto"/>
        <w:rPr>
          <w:rFonts w:ascii="Times New Roman" w:hAnsi="Times New Roman" w:cs="Times New Roman"/>
          <w:sz w:val="24"/>
          <w:szCs w:val="24"/>
        </w:rPr>
      </w:pPr>
    </w:p>
    <w:p w:rsidR="005F128B" w:rsidRPr="00F0650D" w:rsidRDefault="005F128B" w:rsidP="008821F9">
      <w:pPr>
        <w:spacing w:after="0" w:line="240" w:lineRule="auto"/>
        <w:rPr>
          <w:rFonts w:ascii="Times New Roman" w:hAnsi="Times New Roman" w:cs="Times New Roman"/>
          <w:b/>
          <w:sz w:val="24"/>
          <w:szCs w:val="24"/>
        </w:rPr>
      </w:pPr>
      <w:r w:rsidRPr="00F0650D">
        <w:rPr>
          <w:rFonts w:ascii="Times New Roman" w:hAnsi="Times New Roman" w:cs="Times New Roman"/>
          <w:b/>
          <w:sz w:val="24"/>
          <w:szCs w:val="24"/>
        </w:rPr>
        <w:t>B. Na územní samosprávné celky</w:t>
      </w:r>
    </w:p>
    <w:p w:rsidR="005F128B" w:rsidRDefault="005F128B" w:rsidP="008821F9">
      <w:pPr>
        <w:tabs>
          <w:tab w:val="left" w:pos="360"/>
        </w:tabs>
        <w:spacing w:after="0" w:line="240" w:lineRule="auto"/>
        <w:rPr>
          <w:rFonts w:ascii="Times New Roman" w:hAnsi="Times New Roman" w:cs="Times New Roman"/>
          <w:sz w:val="24"/>
          <w:szCs w:val="24"/>
        </w:rPr>
      </w:pPr>
      <w:r w:rsidRPr="00F0650D">
        <w:rPr>
          <w:rFonts w:ascii="Times New Roman" w:hAnsi="Times New Roman" w:cs="Times New Roman"/>
          <w:sz w:val="24"/>
          <w:szCs w:val="24"/>
        </w:rPr>
        <w:t>Navrhovaná právní úprava nemá negativní dopad na činno</w:t>
      </w:r>
      <w:r w:rsidR="005E4C05" w:rsidRPr="00F0650D">
        <w:rPr>
          <w:rFonts w:ascii="Times New Roman" w:hAnsi="Times New Roman" w:cs="Times New Roman"/>
          <w:sz w:val="24"/>
          <w:szCs w:val="24"/>
        </w:rPr>
        <w:t>st územních samosprávných celků.</w:t>
      </w:r>
      <w:r w:rsidRPr="00F0650D">
        <w:rPr>
          <w:rFonts w:ascii="Times New Roman" w:hAnsi="Times New Roman" w:cs="Times New Roman"/>
          <w:sz w:val="24"/>
          <w:szCs w:val="24"/>
        </w:rPr>
        <w:t xml:space="preserve"> </w:t>
      </w:r>
    </w:p>
    <w:p w:rsidR="00F0650D" w:rsidRPr="00F0650D" w:rsidRDefault="00F0650D" w:rsidP="008821F9">
      <w:pPr>
        <w:tabs>
          <w:tab w:val="left" w:pos="360"/>
        </w:tabs>
        <w:spacing w:after="0" w:line="240" w:lineRule="auto"/>
        <w:rPr>
          <w:rFonts w:ascii="Times New Roman" w:hAnsi="Times New Roman" w:cs="Times New Roman"/>
          <w:sz w:val="24"/>
          <w:szCs w:val="24"/>
        </w:rPr>
      </w:pPr>
    </w:p>
    <w:p w:rsidR="005F128B" w:rsidRPr="00F0650D" w:rsidRDefault="005F128B" w:rsidP="008821F9">
      <w:pPr>
        <w:spacing w:after="0" w:line="240" w:lineRule="auto"/>
        <w:rPr>
          <w:rFonts w:ascii="Times New Roman" w:hAnsi="Times New Roman" w:cs="Times New Roman"/>
          <w:b/>
          <w:sz w:val="24"/>
          <w:szCs w:val="24"/>
        </w:rPr>
      </w:pPr>
      <w:r w:rsidRPr="00F0650D">
        <w:rPr>
          <w:rFonts w:ascii="Times New Roman" w:hAnsi="Times New Roman" w:cs="Times New Roman"/>
          <w:b/>
          <w:sz w:val="24"/>
          <w:szCs w:val="24"/>
        </w:rPr>
        <w:t>C. Dopady na spotřebitele</w:t>
      </w:r>
    </w:p>
    <w:p w:rsidR="005F128B" w:rsidRDefault="005F128B" w:rsidP="008821F9">
      <w:pPr>
        <w:tabs>
          <w:tab w:val="left" w:pos="360"/>
        </w:tabs>
        <w:spacing w:after="0" w:line="240" w:lineRule="auto"/>
        <w:rPr>
          <w:rFonts w:ascii="Times New Roman" w:hAnsi="Times New Roman" w:cs="Times New Roman"/>
          <w:sz w:val="24"/>
          <w:szCs w:val="24"/>
        </w:rPr>
      </w:pPr>
      <w:r w:rsidRPr="00F0650D">
        <w:rPr>
          <w:rFonts w:ascii="Times New Roman" w:hAnsi="Times New Roman" w:cs="Times New Roman"/>
          <w:sz w:val="24"/>
          <w:szCs w:val="24"/>
        </w:rPr>
        <w:t xml:space="preserve">Navrhovaná úprava nebude mít za následek žádné zásadní dopady na spotřebitele. </w:t>
      </w:r>
    </w:p>
    <w:p w:rsidR="00F0650D" w:rsidRPr="00F0650D" w:rsidRDefault="00F0650D" w:rsidP="008821F9">
      <w:pPr>
        <w:tabs>
          <w:tab w:val="left" w:pos="360"/>
        </w:tabs>
        <w:spacing w:after="0" w:line="240" w:lineRule="auto"/>
        <w:rPr>
          <w:rFonts w:ascii="Times New Roman" w:hAnsi="Times New Roman" w:cs="Times New Roman"/>
          <w:sz w:val="24"/>
          <w:szCs w:val="24"/>
        </w:rPr>
      </w:pPr>
    </w:p>
    <w:p w:rsidR="005F128B" w:rsidRPr="00F0650D" w:rsidRDefault="005F128B" w:rsidP="008821F9">
      <w:pPr>
        <w:tabs>
          <w:tab w:val="left" w:pos="360"/>
        </w:tabs>
        <w:spacing w:after="0" w:line="240" w:lineRule="auto"/>
        <w:contextualSpacing/>
        <w:rPr>
          <w:rFonts w:ascii="Times New Roman" w:hAnsi="Times New Roman" w:cs="Times New Roman"/>
          <w:b/>
          <w:sz w:val="24"/>
          <w:szCs w:val="24"/>
        </w:rPr>
      </w:pPr>
      <w:r w:rsidRPr="00F0650D">
        <w:rPr>
          <w:rFonts w:ascii="Times New Roman" w:hAnsi="Times New Roman" w:cs="Times New Roman"/>
          <w:b/>
          <w:sz w:val="24"/>
          <w:szCs w:val="24"/>
        </w:rPr>
        <w:t>D. Dopady na výkon státní statistické služby</w:t>
      </w:r>
    </w:p>
    <w:p w:rsidR="00F0650D" w:rsidRDefault="00CD3AF3" w:rsidP="008821F9">
      <w:pPr>
        <w:spacing w:after="0" w:line="240" w:lineRule="auto"/>
        <w:rPr>
          <w:rFonts w:ascii="Times New Roman" w:hAnsi="Times New Roman" w:cs="Times New Roman"/>
          <w:sz w:val="24"/>
          <w:szCs w:val="24"/>
        </w:rPr>
      </w:pPr>
      <w:r w:rsidRPr="00F0650D">
        <w:rPr>
          <w:rFonts w:ascii="Times New Roman" w:hAnsi="Times New Roman" w:cs="Times New Roman"/>
          <w:sz w:val="24"/>
          <w:szCs w:val="24"/>
        </w:rPr>
        <w:t>Navrhovaná úprava nebude mít žádný dopad na výkon státní statistické služby</w:t>
      </w:r>
    </w:p>
    <w:p w:rsidR="005A756A" w:rsidRDefault="005A756A" w:rsidP="008821F9">
      <w:pPr>
        <w:spacing w:after="0" w:line="240" w:lineRule="auto"/>
        <w:rPr>
          <w:rFonts w:ascii="Times New Roman" w:hAnsi="Times New Roman" w:cs="Times New Roman"/>
          <w:sz w:val="24"/>
          <w:szCs w:val="24"/>
        </w:rPr>
      </w:pPr>
    </w:p>
    <w:p w:rsidR="005F128B" w:rsidRPr="00F0650D" w:rsidRDefault="005F128B" w:rsidP="008821F9">
      <w:pPr>
        <w:spacing w:after="0" w:line="240" w:lineRule="auto"/>
        <w:rPr>
          <w:rFonts w:ascii="Times New Roman" w:hAnsi="Times New Roman" w:cs="Times New Roman"/>
          <w:sz w:val="24"/>
          <w:szCs w:val="24"/>
          <w:u w:val="single"/>
        </w:rPr>
      </w:pPr>
      <w:r w:rsidRPr="005A756A">
        <w:rPr>
          <w:rFonts w:ascii="Times New Roman" w:hAnsi="Times New Roman" w:cs="Times New Roman"/>
          <w:b/>
          <w:sz w:val="24"/>
          <w:szCs w:val="24"/>
        </w:rPr>
        <w:t>E</w:t>
      </w:r>
      <w:r w:rsidR="005A756A">
        <w:rPr>
          <w:rFonts w:ascii="Times New Roman" w:hAnsi="Times New Roman" w:cs="Times New Roman"/>
          <w:b/>
          <w:sz w:val="24"/>
          <w:szCs w:val="24"/>
        </w:rPr>
        <w:t xml:space="preserve">. </w:t>
      </w:r>
      <w:r w:rsidRPr="00F0650D">
        <w:rPr>
          <w:rFonts w:ascii="Times New Roman" w:hAnsi="Times New Roman" w:cs="Times New Roman"/>
          <w:b/>
          <w:sz w:val="24"/>
          <w:szCs w:val="24"/>
        </w:rPr>
        <w:t>Korupční rizika</w:t>
      </w:r>
    </w:p>
    <w:p w:rsidR="005F128B" w:rsidRDefault="005F128B" w:rsidP="008821F9">
      <w:pPr>
        <w:spacing w:after="0" w:line="240" w:lineRule="auto"/>
        <w:rPr>
          <w:rFonts w:ascii="Times New Roman" w:hAnsi="Times New Roman" w:cs="Times New Roman"/>
          <w:sz w:val="24"/>
          <w:szCs w:val="24"/>
        </w:rPr>
      </w:pPr>
      <w:r w:rsidRPr="00F0650D">
        <w:rPr>
          <w:rFonts w:ascii="Times New Roman" w:hAnsi="Times New Roman" w:cs="Times New Roman"/>
          <w:sz w:val="24"/>
          <w:szCs w:val="24"/>
        </w:rPr>
        <w:t>Nebyla identifikována žádná korupční rizika.</w:t>
      </w:r>
    </w:p>
    <w:p w:rsidR="005A756A" w:rsidRPr="00F0650D" w:rsidRDefault="005A756A" w:rsidP="008821F9">
      <w:pPr>
        <w:spacing w:after="0" w:line="240" w:lineRule="auto"/>
        <w:rPr>
          <w:rFonts w:ascii="Times New Roman" w:hAnsi="Times New Roman" w:cs="Times New Roman"/>
          <w:sz w:val="24"/>
          <w:szCs w:val="24"/>
        </w:rPr>
      </w:pPr>
    </w:p>
    <w:p w:rsidR="005F128B" w:rsidRPr="00F0650D" w:rsidRDefault="005F128B" w:rsidP="008821F9">
      <w:pPr>
        <w:spacing w:after="0" w:line="240" w:lineRule="auto"/>
        <w:rPr>
          <w:rFonts w:ascii="Times New Roman" w:hAnsi="Times New Roman" w:cs="Times New Roman"/>
          <w:sz w:val="24"/>
          <w:szCs w:val="24"/>
        </w:rPr>
      </w:pPr>
      <w:r w:rsidRPr="00F0650D">
        <w:rPr>
          <w:rFonts w:ascii="Times New Roman" w:hAnsi="Times New Roman" w:cs="Times New Roman"/>
          <w:b/>
          <w:sz w:val="24"/>
          <w:szCs w:val="24"/>
        </w:rPr>
        <w:t>F.</w:t>
      </w:r>
      <w:r w:rsidRPr="00F0650D">
        <w:rPr>
          <w:rFonts w:ascii="Times New Roman" w:hAnsi="Times New Roman" w:cs="Times New Roman"/>
          <w:sz w:val="24"/>
          <w:szCs w:val="24"/>
        </w:rPr>
        <w:t xml:space="preserve"> </w:t>
      </w:r>
      <w:r w:rsidRPr="00F0650D">
        <w:rPr>
          <w:rFonts w:ascii="Times New Roman" w:hAnsi="Times New Roman" w:cs="Times New Roman"/>
          <w:b/>
          <w:sz w:val="24"/>
          <w:szCs w:val="24"/>
        </w:rPr>
        <w:t>Dopady na bezpečnost a obranu státu</w:t>
      </w:r>
    </w:p>
    <w:p w:rsidR="008821F9" w:rsidRDefault="005F128B" w:rsidP="008821F9">
      <w:pPr>
        <w:tabs>
          <w:tab w:val="left" w:pos="360"/>
        </w:tabs>
        <w:spacing w:after="0" w:line="240" w:lineRule="auto"/>
        <w:rPr>
          <w:rFonts w:ascii="Times New Roman" w:hAnsi="Times New Roman" w:cs="Times New Roman"/>
          <w:sz w:val="24"/>
          <w:szCs w:val="24"/>
        </w:rPr>
      </w:pPr>
      <w:r w:rsidRPr="00F0650D">
        <w:rPr>
          <w:rFonts w:ascii="Times New Roman" w:hAnsi="Times New Roman" w:cs="Times New Roman"/>
          <w:sz w:val="24"/>
          <w:szCs w:val="24"/>
        </w:rPr>
        <w:t>Navrhovaná úprava nebude mít za následek žádné zásadní dopady na bezpečnost a obranu státu.</w:t>
      </w:r>
    </w:p>
    <w:p w:rsidR="008B53B3" w:rsidRDefault="005F128B" w:rsidP="008821F9">
      <w:pPr>
        <w:tabs>
          <w:tab w:val="left" w:pos="360"/>
        </w:tabs>
        <w:spacing w:after="0" w:line="240" w:lineRule="auto"/>
        <w:rPr>
          <w:rFonts w:ascii="Times New Roman" w:hAnsi="Times New Roman" w:cs="Times New Roman"/>
          <w:sz w:val="24"/>
          <w:szCs w:val="24"/>
        </w:rPr>
      </w:pPr>
      <w:r w:rsidRPr="00F0650D">
        <w:rPr>
          <w:rFonts w:ascii="Times New Roman" w:hAnsi="Times New Roman" w:cs="Times New Roman"/>
          <w:sz w:val="24"/>
          <w:szCs w:val="24"/>
        </w:rPr>
        <w:t xml:space="preserve"> </w:t>
      </w:r>
      <w:bookmarkStart w:id="98" w:name="h.49x2ik5" w:colFirst="0" w:colLast="0"/>
      <w:bookmarkStart w:id="99" w:name="h.2p2csry" w:colFirst="0" w:colLast="0"/>
      <w:bookmarkStart w:id="100" w:name="h.147n2zr" w:colFirst="0" w:colLast="0"/>
      <w:bookmarkStart w:id="101" w:name="h.3o7alnk" w:colFirst="0" w:colLast="0"/>
      <w:bookmarkStart w:id="102" w:name="h.23ckvvd" w:colFirst="0" w:colLast="0"/>
      <w:bookmarkStart w:id="103" w:name="h.ssrwxiim9uxs" w:colFirst="0" w:colLast="0"/>
      <w:bookmarkStart w:id="104" w:name="h.vx1227" w:colFirst="0" w:colLast="0"/>
      <w:bookmarkStart w:id="105" w:name="h.3fwokq0" w:colFirst="0" w:colLast="0"/>
      <w:bookmarkStart w:id="106" w:name="_Toc445474582"/>
      <w:bookmarkStart w:id="107" w:name="_Toc445474713"/>
      <w:bookmarkStart w:id="108" w:name="_Toc445723010"/>
      <w:bookmarkStart w:id="109" w:name="_Toc445723106"/>
      <w:bookmarkStart w:id="110" w:name="_Toc445724123"/>
      <w:bookmarkStart w:id="111" w:name="_Toc445724235"/>
      <w:bookmarkStart w:id="112" w:name="_Toc445727346"/>
      <w:bookmarkStart w:id="113" w:name="_Toc445738311"/>
      <w:bookmarkStart w:id="114" w:name="_Toc445738783"/>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912785" w:rsidRPr="008B53B3" w:rsidRDefault="00912785" w:rsidP="008821F9">
      <w:pPr>
        <w:tabs>
          <w:tab w:val="left" w:pos="360"/>
        </w:tabs>
        <w:spacing w:after="0" w:line="240" w:lineRule="auto"/>
        <w:rPr>
          <w:rFonts w:ascii="Arial" w:hAnsi="Arial" w:cs="Arial"/>
          <w:sz w:val="24"/>
          <w:szCs w:val="24"/>
        </w:rPr>
      </w:pPr>
    </w:p>
    <w:p w:rsidR="001D4F53" w:rsidRPr="005A756A" w:rsidRDefault="005F128B" w:rsidP="008821F9">
      <w:pPr>
        <w:pStyle w:val="RIAnadpis1"/>
        <w:spacing w:after="0" w:line="240" w:lineRule="auto"/>
        <w:ind w:left="426" w:hanging="426"/>
        <w:rPr>
          <w:rFonts w:ascii="Arial" w:eastAsia="Arial" w:hAnsi="Arial" w:cs="Arial"/>
          <w:sz w:val="24"/>
          <w:szCs w:val="24"/>
        </w:rPr>
      </w:pPr>
      <w:bookmarkStart w:id="115" w:name="h.1v1yuxt" w:colFirst="0" w:colLast="0"/>
      <w:bookmarkStart w:id="116" w:name="_Toc452557125"/>
      <w:bookmarkStart w:id="117" w:name="_Toc477182900"/>
      <w:bookmarkStart w:id="118" w:name="_Toc445738785"/>
      <w:bookmarkEnd w:id="115"/>
      <w:r w:rsidRPr="005A756A">
        <w:rPr>
          <w:rFonts w:ascii="Times New Roman" w:hAnsi="Times New Roman" w:cs="Times New Roman"/>
          <w:color w:val="auto"/>
          <w:u w:val="single"/>
        </w:rPr>
        <w:t>Implementace doporučené varianty a vynucování</w:t>
      </w:r>
      <w:bookmarkEnd w:id="116"/>
      <w:bookmarkEnd w:id="117"/>
    </w:p>
    <w:p w:rsidR="005F128B" w:rsidRDefault="005F128B" w:rsidP="008821F9">
      <w:pPr>
        <w:tabs>
          <w:tab w:val="left" w:pos="284"/>
        </w:tabs>
        <w:spacing w:after="0" w:line="240" w:lineRule="auto"/>
        <w:rPr>
          <w:rFonts w:ascii="Times New Roman" w:hAnsi="Times New Roman"/>
          <w:bCs/>
          <w:sz w:val="24"/>
          <w:szCs w:val="24"/>
        </w:rPr>
      </w:pPr>
      <w:r w:rsidRPr="005A756A">
        <w:rPr>
          <w:rFonts w:ascii="Times New Roman" w:hAnsi="Times New Roman"/>
          <w:bCs/>
          <w:sz w:val="24"/>
          <w:szCs w:val="24"/>
        </w:rPr>
        <w:t xml:space="preserve">Za implementaci a vynucování nové úpravy bude odpovědné </w:t>
      </w:r>
      <w:r w:rsidR="001F26F4" w:rsidRPr="005A756A">
        <w:rPr>
          <w:rFonts w:ascii="Times New Roman" w:hAnsi="Times New Roman"/>
          <w:bCs/>
          <w:sz w:val="24"/>
          <w:szCs w:val="24"/>
        </w:rPr>
        <w:t>Ministerstvo práce a sociálních věcí, respektive Úřad práce ČR. Úřad práce ČR bude i nadále postupovat v rámci obecných zásad správního řízení a dle speciálních ustanovení v souvisejících zvláštních předpisech.</w:t>
      </w:r>
    </w:p>
    <w:p w:rsidR="008821F9" w:rsidRDefault="008821F9" w:rsidP="008821F9">
      <w:pPr>
        <w:tabs>
          <w:tab w:val="left" w:pos="284"/>
        </w:tabs>
        <w:spacing w:after="0" w:line="240" w:lineRule="auto"/>
        <w:rPr>
          <w:rFonts w:ascii="Times New Roman" w:hAnsi="Times New Roman"/>
          <w:bCs/>
          <w:sz w:val="24"/>
          <w:szCs w:val="24"/>
        </w:rPr>
      </w:pPr>
    </w:p>
    <w:p w:rsidR="008821F9" w:rsidRDefault="008821F9" w:rsidP="008821F9">
      <w:pPr>
        <w:tabs>
          <w:tab w:val="left" w:pos="284"/>
        </w:tabs>
        <w:spacing w:after="0" w:line="240" w:lineRule="auto"/>
        <w:rPr>
          <w:rFonts w:ascii="Times New Roman" w:hAnsi="Times New Roman"/>
          <w:bCs/>
          <w:sz w:val="24"/>
          <w:szCs w:val="24"/>
        </w:rPr>
      </w:pPr>
    </w:p>
    <w:p w:rsidR="005F128B" w:rsidRPr="005A756A" w:rsidRDefault="005F128B" w:rsidP="008821F9">
      <w:pPr>
        <w:pStyle w:val="RIAnadpis1"/>
        <w:spacing w:after="0" w:line="240" w:lineRule="auto"/>
        <w:ind w:left="426" w:hanging="426"/>
        <w:rPr>
          <w:rFonts w:ascii="Times New Roman" w:hAnsi="Times New Roman" w:cs="Times New Roman"/>
          <w:color w:val="auto"/>
          <w:u w:val="single"/>
        </w:rPr>
      </w:pPr>
      <w:bookmarkStart w:id="119" w:name="h.4f1mdlm" w:colFirst="0" w:colLast="0"/>
      <w:bookmarkStart w:id="120" w:name="h.19c6y18" w:colFirst="0" w:colLast="0"/>
      <w:bookmarkStart w:id="121" w:name="h.3tbugp1" w:colFirst="0" w:colLast="0"/>
      <w:bookmarkStart w:id="122" w:name="h.28h4qwu" w:colFirst="0" w:colLast="0"/>
      <w:bookmarkStart w:id="123" w:name="_Toc452557130"/>
      <w:bookmarkStart w:id="124" w:name="_Toc477182902"/>
      <w:bookmarkStart w:id="125" w:name="_Toc445738792"/>
      <w:bookmarkEnd w:id="118"/>
      <w:bookmarkEnd w:id="119"/>
      <w:bookmarkEnd w:id="120"/>
      <w:bookmarkEnd w:id="121"/>
      <w:bookmarkEnd w:id="122"/>
      <w:r w:rsidRPr="005A756A">
        <w:rPr>
          <w:rFonts w:ascii="Times New Roman" w:hAnsi="Times New Roman" w:cs="Times New Roman"/>
          <w:color w:val="auto"/>
          <w:u w:val="single"/>
        </w:rPr>
        <w:t>Přezkum účinnosti regulace</w:t>
      </w:r>
      <w:bookmarkEnd w:id="123"/>
      <w:bookmarkEnd w:id="124"/>
    </w:p>
    <w:bookmarkEnd w:id="125"/>
    <w:p w:rsidR="001C600A" w:rsidRDefault="001C600A" w:rsidP="008821F9">
      <w:pPr>
        <w:spacing w:after="0" w:line="240" w:lineRule="auto"/>
        <w:rPr>
          <w:rFonts w:ascii="Arial" w:hAnsi="Arial" w:cs="Arial"/>
          <w:sz w:val="24"/>
          <w:szCs w:val="24"/>
        </w:rPr>
      </w:pPr>
      <w:r w:rsidRPr="005A756A">
        <w:rPr>
          <w:rFonts w:ascii="Times New Roman" w:hAnsi="Times New Roman"/>
          <w:bCs/>
          <w:sz w:val="24"/>
          <w:szCs w:val="24"/>
        </w:rPr>
        <w:t xml:space="preserve">Dopad nové právní úpravy bude průběžně vyhodnocován. Přezkum účinnosti bude realizován formou hodnocení ex post. Po pěti letech účinnosti novely bude na základě dat a získaných statistických údajů provedeno vyhodnocení. </w:t>
      </w:r>
    </w:p>
    <w:p w:rsidR="008B53B3" w:rsidRPr="008B53B3" w:rsidRDefault="008B53B3" w:rsidP="008821F9">
      <w:pPr>
        <w:spacing w:after="0" w:line="240" w:lineRule="auto"/>
        <w:rPr>
          <w:rFonts w:ascii="Arial" w:hAnsi="Arial" w:cs="Arial"/>
          <w:sz w:val="24"/>
          <w:szCs w:val="24"/>
        </w:rPr>
      </w:pPr>
    </w:p>
    <w:p w:rsidR="005F128B" w:rsidRPr="005A756A" w:rsidRDefault="005E4C05" w:rsidP="008821F9">
      <w:pPr>
        <w:pStyle w:val="RIAnadpis1"/>
        <w:spacing w:after="0" w:line="240" w:lineRule="auto"/>
        <w:ind w:left="426" w:hanging="426"/>
        <w:rPr>
          <w:rFonts w:ascii="Times New Roman" w:hAnsi="Times New Roman" w:cs="Times New Roman"/>
          <w:color w:val="auto"/>
          <w:u w:val="single"/>
        </w:rPr>
      </w:pPr>
      <w:bookmarkStart w:id="126" w:name="h.nmf14n" w:colFirst="0" w:colLast="0"/>
      <w:bookmarkStart w:id="127" w:name="_Toc447806708"/>
      <w:bookmarkStart w:id="128" w:name="_Toc452557131"/>
      <w:bookmarkStart w:id="129" w:name="_Toc477182903"/>
      <w:bookmarkStart w:id="130" w:name="_Toc445738793"/>
      <w:bookmarkEnd w:id="126"/>
      <w:r w:rsidRPr="005A756A">
        <w:rPr>
          <w:rFonts w:ascii="Times New Roman" w:hAnsi="Times New Roman" w:cs="Times New Roman"/>
          <w:color w:val="auto"/>
          <w:u w:val="single"/>
        </w:rPr>
        <w:t>K</w:t>
      </w:r>
      <w:r w:rsidR="005F128B" w:rsidRPr="005A756A">
        <w:rPr>
          <w:rFonts w:ascii="Times New Roman" w:hAnsi="Times New Roman" w:cs="Times New Roman"/>
          <w:color w:val="auto"/>
          <w:u w:val="single"/>
        </w:rPr>
        <w:t>onzultace a zdroje dat</w:t>
      </w:r>
      <w:bookmarkEnd w:id="127"/>
      <w:bookmarkEnd w:id="128"/>
      <w:bookmarkEnd w:id="129"/>
    </w:p>
    <w:p w:rsidR="0025464D" w:rsidRPr="0025464D" w:rsidRDefault="0025464D" w:rsidP="008821F9">
      <w:pPr>
        <w:spacing w:after="0" w:line="240" w:lineRule="auto"/>
        <w:rPr>
          <w:rFonts w:ascii="Times New Roman" w:hAnsi="Times New Roman"/>
          <w:bCs/>
          <w:sz w:val="24"/>
          <w:szCs w:val="24"/>
        </w:rPr>
      </w:pPr>
      <w:r w:rsidRPr="0025464D">
        <w:rPr>
          <w:rFonts w:ascii="Times New Roman" w:hAnsi="Times New Roman"/>
          <w:bCs/>
          <w:sz w:val="24"/>
          <w:szCs w:val="24"/>
        </w:rPr>
        <w:t>Navrhovaná opatření byla konzultována v rámci:</w:t>
      </w:r>
    </w:p>
    <w:p w:rsidR="0025464D" w:rsidRPr="0025464D" w:rsidRDefault="0025464D" w:rsidP="008821F9">
      <w:pPr>
        <w:pStyle w:val="Odstavecseseznamem"/>
        <w:numPr>
          <w:ilvl w:val="0"/>
          <w:numId w:val="21"/>
        </w:numPr>
        <w:spacing w:after="0" w:line="240" w:lineRule="auto"/>
        <w:rPr>
          <w:rFonts w:ascii="Times New Roman" w:hAnsi="Times New Roman"/>
          <w:bCs/>
          <w:sz w:val="24"/>
          <w:szCs w:val="24"/>
        </w:rPr>
      </w:pPr>
      <w:r w:rsidRPr="0025464D">
        <w:rPr>
          <w:rFonts w:ascii="Times New Roman" w:hAnsi="Times New Roman"/>
          <w:bCs/>
          <w:sz w:val="24"/>
          <w:szCs w:val="24"/>
        </w:rPr>
        <w:t>jednání paní ministryně se zástupci Svazu měst a obcí ČR a Svazu místních samospráv ČR;</w:t>
      </w:r>
    </w:p>
    <w:p w:rsidR="0025464D" w:rsidRPr="0025464D" w:rsidRDefault="0025464D" w:rsidP="008821F9">
      <w:pPr>
        <w:pStyle w:val="Odstavecseseznamem"/>
        <w:numPr>
          <w:ilvl w:val="0"/>
          <w:numId w:val="21"/>
        </w:numPr>
        <w:spacing w:after="0" w:line="240" w:lineRule="auto"/>
        <w:rPr>
          <w:rFonts w:ascii="Times New Roman" w:hAnsi="Times New Roman"/>
          <w:bCs/>
          <w:sz w:val="24"/>
          <w:szCs w:val="24"/>
        </w:rPr>
      </w:pPr>
      <w:r w:rsidRPr="0025464D">
        <w:rPr>
          <w:rFonts w:ascii="Times New Roman" w:hAnsi="Times New Roman"/>
          <w:bCs/>
          <w:sz w:val="24"/>
          <w:szCs w:val="24"/>
        </w:rPr>
        <w:t xml:space="preserve">jednání náměstkyně ministryně, paní Mgr. Zuzany Jentschke </w:t>
      </w:r>
      <w:proofErr w:type="spellStart"/>
      <w:r w:rsidRPr="0025464D">
        <w:rPr>
          <w:rFonts w:ascii="Times New Roman" w:hAnsi="Times New Roman"/>
          <w:bCs/>
          <w:sz w:val="24"/>
          <w:szCs w:val="24"/>
        </w:rPr>
        <w:t>Stöcklové</w:t>
      </w:r>
      <w:proofErr w:type="spellEnd"/>
      <w:r w:rsidRPr="0025464D">
        <w:rPr>
          <w:rFonts w:ascii="Times New Roman" w:hAnsi="Times New Roman"/>
          <w:bCs/>
          <w:sz w:val="24"/>
          <w:szCs w:val="24"/>
        </w:rPr>
        <w:br/>
        <w:t>a náměstkyně pro řízení sekce sociálně pojistných systémů a nepojistných dávek, paní Mgr. Kateřiny Jirkové se zástupci měst a obcí;</w:t>
      </w:r>
    </w:p>
    <w:p w:rsidR="005F128B" w:rsidRPr="002C6582" w:rsidRDefault="0025464D" w:rsidP="00B20BDF">
      <w:pPr>
        <w:pStyle w:val="Odstavecseseznamem"/>
        <w:numPr>
          <w:ilvl w:val="0"/>
          <w:numId w:val="21"/>
        </w:numPr>
        <w:tabs>
          <w:tab w:val="left" w:pos="284"/>
        </w:tabs>
        <w:spacing w:after="0" w:line="240" w:lineRule="auto"/>
        <w:rPr>
          <w:rFonts w:ascii="Arial" w:hAnsi="Arial" w:cs="Arial"/>
          <w:sz w:val="24"/>
          <w:szCs w:val="24"/>
        </w:rPr>
      </w:pPr>
      <w:r w:rsidRPr="002C6582">
        <w:rPr>
          <w:rFonts w:ascii="Times New Roman" w:hAnsi="Times New Roman"/>
          <w:bCs/>
          <w:sz w:val="24"/>
          <w:szCs w:val="24"/>
        </w:rPr>
        <w:t xml:space="preserve">jednání u kulatých stolů, uspořádaných MPSV k tomuto tématu ve dnech 4. 3. 2019 a 20. 3. 2019, </w:t>
      </w:r>
      <w:r w:rsidR="00A3549D" w:rsidRPr="002C6582">
        <w:rPr>
          <w:rFonts w:ascii="Times New Roman" w:hAnsi="Times New Roman"/>
          <w:bCs/>
          <w:sz w:val="24"/>
          <w:szCs w:val="24"/>
        </w:rPr>
        <w:t>a dále rovněž v rámci jednání Pracovní skupiny k 15 opatřením pro boj s chudobou,</w:t>
      </w:r>
      <w:r w:rsidR="002C6582" w:rsidRPr="002C6582">
        <w:rPr>
          <w:rFonts w:ascii="Times New Roman" w:hAnsi="Times New Roman"/>
          <w:bCs/>
          <w:sz w:val="24"/>
          <w:szCs w:val="24"/>
        </w:rPr>
        <w:t xml:space="preserve"> zřízené</w:t>
      </w:r>
      <w:r w:rsidR="00A3549D" w:rsidRPr="002C6582">
        <w:rPr>
          <w:rFonts w:ascii="Times New Roman" w:hAnsi="Times New Roman"/>
          <w:bCs/>
          <w:sz w:val="24"/>
          <w:szCs w:val="24"/>
        </w:rPr>
        <w:t xml:space="preserve"> při MPSV, </w:t>
      </w:r>
      <w:r w:rsidR="002C6582" w:rsidRPr="002C6582">
        <w:rPr>
          <w:rFonts w:ascii="Times New Roman" w:hAnsi="Times New Roman"/>
          <w:bCs/>
          <w:sz w:val="24"/>
          <w:szCs w:val="24"/>
        </w:rPr>
        <w:t>která se uskutečnila v průběhu měsíce října a listopadu 2019. Jednání</w:t>
      </w:r>
      <w:r w:rsidRPr="002C6582">
        <w:rPr>
          <w:rFonts w:ascii="Times New Roman" w:hAnsi="Times New Roman"/>
          <w:bCs/>
          <w:sz w:val="24"/>
          <w:szCs w:val="24"/>
        </w:rPr>
        <w:t xml:space="preserve"> se zúčastnili zástupci Parlamentu České republiky,</w:t>
      </w:r>
      <w:r w:rsidR="002C6582" w:rsidRPr="002C6582">
        <w:rPr>
          <w:rFonts w:ascii="Times New Roman" w:hAnsi="Times New Roman"/>
          <w:bCs/>
          <w:sz w:val="24"/>
          <w:szCs w:val="24"/>
        </w:rPr>
        <w:t xml:space="preserve"> Ministerstva vnitra, Ministerstva financí, </w:t>
      </w:r>
      <w:r w:rsidRPr="002C6582">
        <w:rPr>
          <w:rFonts w:ascii="Times New Roman" w:hAnsi="Times New Roman"/>
          <w:bCs/>
          <w:sz w:val="24"/>
          <w:szCs w:val="24"/>
        </w:rPr>
        <w:t>Ministerstva</w:t>
      </w:r>
      <w:r w:rsidR="002C6582" w:rsidRPr="002C6582">
        <w:rPr>
          <w:rFonts w:ascii="Times New Roman" w:hAnsi="Times New Roman"/>
          <w:bCs/>
          <w:sz w:val="24"/>
          <w:szCs w:val="24"/>
        </w:rPr>
        <w:t xml:space="preserve"> </w:t>
      </w:r>
      <w:r w:rsidRPr="002C6582">
        <w:rPr>
          <w:rFonts w:ascii="Times New Roman" w:hAnsi="Times New Roman"/>
          <w:bCs/>
          <w:sz w:val="24"/>
          <w:szCs w:val="24"/>
        </w:rPr>
        <w:t>pro místní rozvoj, Ministerstva průmyslu a obchodu, Ministerstva spravedlnosti, Ministerstva zdravotn</w:t>
      </w:r>
      <w:r w:rsidR="002C6582" w:rsidRPr="002C6582">
        <w:rPr>
          <w:rFonts w:ascii="Times New Roman" w:hAnsi="Times New Roman"/>
          <w:bCs/>
          <w:sz w:val="24"/>
          <w:szCs w:val="24"/>
        </w:rPr>
        <w:t>ictví, Veřejné ochránkyně práv,</w:t>
      </w:r>
      <w:r w:rsidRPr="002C6582">
        <w:rPr>
          <w:rFonts w:ascii="Times New Roman" w:hAnsi="Times New Roman"/>
          <w:bCs/>
          <w:sz w:val="24"/>
          <w:szCs w:val="24"/>
        </w:rPr>
        <w:t xml:space="preserve"> Platformy pro sociální bydlení, </w:t>
      </w:r>
      <w:r w:rsidR="002C6582" w:rsidRPr="002C6582">
        <w:rPr>
          <w:rFonts w:ascii="Times New Roman" w:hAnsi="Times New Roman"/>
          <w:bCs/>
          <w:sz w:val="24"/>
          <w:szCs w:val="24"/>
        </w:rPr>
        <w:t xml:space="preserve">Institutu pro sociální inkluzi </w:t>
      </w:r>
      <w:r w:rsidRPr="002C6582">
        <w:rPr>
          <w:rFonts w:ascii="Times New Roman" w:hAnsi="Times New Roman"/>
          <w:bCs/>
          <w:sz w:val="24"/>
          <w:szCs w:val="24"/>
        </w:rPr>
        <w:t>Svazu měst a obcí ČR, Sdružení</w:t>
      </w:r>
      <w:r w:rsidR="002C6582" w:rsidRPr="002C6582">
        <w:rPr>
          <w:rFonts w:ascii="Times New Roman" w:hAnsi="Times New Roman"/>
          <w:bCs/>
          <w:sz w:val="24"/>
          <w:szCs w:val="24"/>
        </w:rPr>
        <w:t xml:space="preserve"> místních samospráv ČR a dalších subjektů.</w:t>
      </w:r>
      <w:bookmarkEnd w:id="130"/>
    </w:p>
    <w:p w:rsidR="00B44D03" w:rsidRDefault="00B44D03" w:rsidP="008821F9">
      <w:pPr>
        <w:spacing w:after="0" w:line="240" w:lineRule="auto"/>
        <w:rPr>
          <w:rFonts w:ascii="Arial" w:hAnsi="Arial" w:cs="Arial"/>
          <w:sz w:val="24"/>
          <w:szCs w:val="24"/>
        </w:rPr>
      </w:pPr>
    </w:p>
    <w:p w:rsidR="008821F9" w:rsidRDefault="008821F9" w:rsidP="008821F9">
      <w:pPr>
        <w:pStyle w:val="RIAnadpis1"/>
        <w:numPr>
          <w:ilvl w:val="0"/>
          <w:numId w:val="0"/>
        </w:numPr>
        <w:spacing w:after="0" w:line="240" w:lineRule="auto"/>
        <w:rPr>
          <w:rFonts w:ascii="Times New Roman" w:hAnsi="Times New Roman" w:cs="Times New Roman"/>
          <w:color w:val="auto"/>
          <w:u w:val="single"/>
        </w:rPr>
      </w:pPr>
      <w:r w:rsidRPr="008821F9">
        <w:rPr>
          <w:rFonts w:ascii="Times New Roman" w:hAnsi="Times New Roman" w:cs="Times New Roman"/>
          <w:color w:val="auto"/>
          <w:u w:val="single"/>
        </w:rPr>
        <w:t>7</w:t>
      </w:r>
      <w:r w:rsidR="00B44D03" w:rsidRPr="008821F9">
        <w:rPr>
          <w:rFonts w:ascii="Times New Roman" w:hAnsi="Times New Roman" w:cs="Times New Roman"/>
          <w:color w:val="auto"/>
          <w:u w:val="single"/>
        </w:rPr>
        <w:t>. Kontakty</w:t>
      </w:r>
    </w:p>
    <w:p w:rsidR="008821F9" w:rsidRPr="00611311" w:rsidRDefault="008821F9" w:rsidP="00611311">
      <w:pPr>
        <w:spacing w:after="0" w:line="240" w:lineRule="auto"/>
        <w:rPr>
          <w:rFonts w:ascii="Times New Roman" w:hAnsi="Times New Roman"/>
          <w:bCs/>
          <w:sz w:val="24"/>
          <w:szCs w:val="24"/>
        </w:rPr>
      </w:pPr>
    </w:p>
    <w:p w:rsidR="008821F9" w:rsidRPr="002268C4" w:rsidRDefault="008821F9" w:rsidP="00611311">
      <w:pPr>
        <w:spacing w:after="0" w:line="240" w:lineRule="auto"/>
        <w:rPr>
          <w:rFonts w:ascii="Times New Roman" w:hAnsi="Times New Roman" w:cs="Times New Roman"/>
          <w:bCs/>
          <w:sz w:val="24"/>
          <w:szCs w:val="24"/>
        </w:rPr>
      </w:pPr>
      <w:r w:rsidRPr="002268C4">
        <w:rPr>
          <w:rFonts w:ascii="Times New Roman" w:hAnsi="Times New Roman" w:cs="Times New Roman"/>
          <w:bCs/>
          <w:sz w:val="24"/>
          <w:szCs w:val="24"/>
        </w:rPr>
        <w:t xml:space="preserve">Závěrečnou zprávu RIA zpracovali: </w:t>
      </w:r>
    </w:p>
    <w:p w:rsidR="008821F9" w:rsidRPr="002268C4" w:rsidRDefault="008821F9" w:rsidP="00611311">
      <w:pPr>
        <w:spacing w:after="0" w:line="240" w:lineRule="auto"/>
        <w:rPr>
          <w:rFonts w:ascii="Times New Roman" w:hAnsi="Times New Roman" w:cs="Times New Roman"/>
          <w:bCs/>
          <w:sz w:val="24"/>
          <w:szCs w:val="24"/>
        </w:rPr>
      </w:pPr>
      <w:r w:rsidRPr="002268C4">
        <w:rPr>
          <w:rFonts w:ascii="Times New Roman" w:hAnsi="Times New Roman" w:cs="Times New Roman"/>
          <w:bCs/>
          <w:sz w:val="24"/>
          <w:szCs w:val="24"/>
        </w:rPr>
        <w:t>RNDr. Lucie Benešová, Mgr. Petr Beck, Mgr. Alice Říhová</w:t>
      </w:r>
    </w:p>
    <w:p w:rsidR="008821F9" w:rsidRPr="002268C4" w:rsidRDefault="008821F9" w:rsidP="00611311">
      <w:pPr>
        <w:spacing w:after="0" w:line="240" w:lineRule="auto"/>
        <w:rPr>
          <w:rFonts w:ascii="Times New Roman" w:hAnsi="Times New Roman" w:cs="Times New Roman"/>
          <w:bCs/>
          <w:sz w:val="24"/>
          <w:szCs w:val="24"/>
        </w:rPr>
      </w:pPr>
      <w:r w:rsidRPr="002268C4">
        <w:rPr>
          <w:rFonts w:ascii="Times New Roman" w:hAnsi="Times New Roman" w:cs="Times New Roman"/>
          <w:bCs/>
          <w:sz w:val="24"/>
          <w:szCs w:val="24"/>
        </w:rPr>
        <w:t>odbor nepojistných sociálních a rodinných dávek</w:t>
      </w:r>
    </w:p>
    <w:p w:rsidR="008821F9" w:rsidRPr="002268C4" w:rsidRDefault="008821F9" w:rsidP="00611311">
      <w:pPr>
        <w:spacing w:after="0" w:line="240" w:lineRule="auto"/>
        <w:rPr>
          <w:rFonts w:ascii="Times New Roman" w:hAnsi="Times New Roman" w:cs="Times New Roman"/>
          <w:bCs/>
          <w:sz w:val="24"/>
          <w:szCs w:val="24"/>
        </w:rPr>
      </w:pPr>
      <w:r w:rsidRPr="002268C4">
        <w:rPr>
          <w:rFonts w:ascii="Times New Roman" w:hAnsi="Times New Roman" w:cs="Times New Roman"/>
          <w:bCs/>
          <w:sz w:val="24"/>
          <w:szCs w:val="24"/>
        </w:rPr>
        <w:t>Ministerstvo práce a sociálních věcí ČR</w:t>
      </w:r>
    </w:p>
    <w:p w:rsidR="008821F9" w:rsidRPr="002268C4" w:rsidRDefault="008821F9" w:rsidP="00611311">
      <w:pPr>
        <w:spacing w:after="0" w:line="240" w:lineRule="auto"/>
        <w:rPr>
          <w:rFonts w:ascii="Times New Roman" w:hAnsi="Times New Roman" w:cs="Times New Roman"/>
          <w:bCs/>
          <w:sz w:val="24"/>
          <w:szCs w:val="24"/>
        </w:rPr>
      </w:pPr>
      <w:r w:rsidRPr="002268C4">
        <w:rPr>
          <w:rFonts w:ascii="Times New Roman" w:hAnsi="Times New Roman" w:cs="Times New Roman"/>
          <w:bCs/>
          <w:sz w:val="24"/>
          <w:szCs w:val="24"/>
        </w:rPr>
        <w:t>Tel.: 221922803, 221922321, 221922043</w:t>
      </w:r>
    </w:p>
    <w:p w:rsidR="00EB1549" w:rsidRPr="002268C4" w:rsidRDefault="008821F9" w:rsidP="002C6582">
      <w:pPr>
        <w:spacing w:after="0" w:line="240" w:lineRule="auto"/>
        <w:rPr>
          <w:rFonts w:ascii="Times New Roman" w:hAnsi="Times New Roman" w:cs="Times New Roman"/>
          <w:sz w:val="24"/>
          <w:szCs w:val="24"/>
        </w:rPr>
      </w:pPr>
      <w:r w:rsidRPr="002268C4">
        <w:rPr>
          <w:rFonts w:ascii="Times New Roman" w:hAnsi="Times New Roman" w:cs="Times New Roman"/>
          <w:bCs/>
          <w:sz w:val="24"/>
          <w:szCs w:val="24"/>
        </w:rPr>
        <w:t xml:space="preserve">Email: </w:t>
      </w:r>
      <w:hyperlink r:id="rId8" w:history="1">
        <w:r w:rsidRPr="002268C4">
          <w:rPr>
            <w:rFonts w:ascii="Times New Roman" w:hAnsi="Times New Roman" w:cs="Times New Roman"/>
            <w:bCs/>
            <w:sz w:val="24"/>
            <w:szCs w:val="24"/>
          </w:rPr>
          <w:t>lucie.benesova@mpsv.cz</w:t>
        </w:r>
      </w:hyperlink>
      <w:r w:rsidRPr="002268C4">
        <w:rPr>
          <w:rFonts w:ascii="Times New Roman" w:hAnsi="Times New Roman" w:cs="Times New Roman"/>
          <w:bCs/>
          <w:sz w:val="24"/>
          <w:szCs w:val="24"/>
        </w:rPr>
        <w:t xml:space="preserve">, </w:t>
      </w:r>
      <w:hyperlink r:id="rId9" w:history="1">
        <w:r w:rsidRPr="002268C4">
          <w:rPr>
            <w:rFonts w:ascii="Times New Roman" w:hAnsi="Times New Roman" w:cs="Times New Roman"/>
            <w:bCs/>
            <w:sz w:val="24"/>
            <w:szCs w:val="24"/>
          </w:rPr>
          <w:t>petr.beck@mpsv.cz</w:t>
        </w:r>
      </w:hyperlink>
      <w:r w:rsidRPr="002268C4">
        <w:rPr>
          <w:rFonts w:ascii="Times New Roman" w:hAnsi="Times New Roman" w:cs="Times New Roman"/>
          <w:bCs/>
          <w:sz w:val="24"/>
          <w:szCs w:val="24"/>
        </w:rPr>
        <w:t xml:space="preserve">, </w:t>
      </w:r>
      <w:hyperlink r:id="rId10" w:history="1">
        <w:r w:rsidRPr="002268C4">
          <w:rPr>
            <w:rFonts w:ascii="Times New Roman" w:hAnsi="Times New Roman" w:cs="Times New Roman"/>
            <w:bCs/>
            <w:sz w:val="24"/>
            <w:szCs w:val="24"/>
          </w:rPr>
          <w:t>alice.rihova@mpsv.cz</w:t>
        </w:r>
      </w:hyperlink>
      <w:r w:rsidRPr="002268C4">
        <w:rPr>
          <w:rFonts w:ascii="Times New Roman" w:hAnsi="Times New Roman" w:cs="Times New Roman"/>
          <w:sz w:val="24"/>
          <w:szCs w:val="24"/>
        </w:rPr>
        <w:t xml:space="preserve"> </w:t>
      </w:r>
      <w:bookmarkStart w:id="131" w:name="h.2lwamvv" w:colFirst="0" w:colLast="0"/>
      <w:bookmarkEnd w:id="131"/>
    </w:p>
    <w:sectPr w:rsidR="00EB1549" w:rsidRPr="002268C4" w:rsidSect="002268C4">
      <w:footerReference w:type="default" r:id="rId11"/>
      <w:headerReference w:type="first" r:id="rId12"/>
      <w:footerReference w:type="first" r:id="rId13"/>
      <w:pgSz w:w="11906" w:h="16838" w:code="9"/>
      <w:pgMar w:top="1418" w:right="1418" w:bottom="1418" w:left="1418" w:header="709" w:footer="709"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598" w:rsidRDefault="00602598">
      <w:pPr>
        <w:spacing w:after="0" w:line="240" w:lineRule="auto"/>
      </w:pPr>
      <w:r>
        <w:separator/>
      </w:r>
    </w:p>
    <w:p w:rsidR="00602598" w:rsidRDefault="00602598"/>
    <w:p w:rsidR="00602598" w:rsidRDefault="00602598" w:rsidP="00C04B4E"/>
    <w:p w:rsidR="00602598" w:rsidRDefault="00602598" w:rsidP="00C04B4E"/>
    <w:p w:rsidR="00602598" w:rsidRDefault="00602598"/>
  </w:endnote>
  <w:endnote w:type="continuationSeparator" w:id="0">
    <w:p w:rsidR="00602598" w:rsidRDefault="00602598">
      <w:pPr>
        <w:spacing w:after="0" w:line="240" w:lineRule="auto"/>
      </w:pPr>
      <w:r>
        <w:continuationSeparator/>
      </w:r>
    </w:p>
    <w:p w:rsidR="00602598" w:rsidRDefault="00602598"/>
    <w:p w:rsidR="00602598" w:rsidRDefault="00602598" w:rsidP="00C04B4E"/>
    <w:p w:rsidR="00602598" w:rsidRDefault="00602598" w:rsidP="00C04B4E"/>
    <w:p w:rsidR="00602598" w:rsidRDefault="006025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104561"/>
      <w:docPartObj>
        <w:docPartGallery w:val="Page Numbers (Bottom of Page)"/>
        <w:docPartUnique/>
      </w:docPartObj>
    </w:sdtPr>
    <w:sdtEndPr/>
    <w:sdtContent>
      <w:p w:rsidR="002268C4" w:rsidRDefault="002268C4">
        <w:pPr>
          <w:pStyle w:val="Zpat"/>
          <w:jc w:val="center"/>
        </w:pPr>
        <w:r>
          <w:fldChar w:fldCharType="begin"/>
        </w:r>
        <w:r>
          <w:instrText>PAGE   \* MERGEFORMAT</w:instrText>
        </w:r>
        <w:r>
          <w:fldChar w:fldCharType="separate"/>
        </w:r>
        <w:r w:rsidR="00963D77">
          <w:rPr>
            <w:noProof/>
          </w:rPr>
          <w:t>10</w:t>
        </w:r>
        <w:r>
          <w:fldChar w:fldCharType="end"/>
        </w:r>
      </w:p>
    </w:sdtContent>
  </w:sdt>
  <w:p w:rsidR="00DF46FA" w:rsidRDefault="00DF46F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99309"/>
      <w:docPartObj>
        <w:docPartGallery w:val="Page Numbers (Bottom of Page)"/>
        <w:docPartUnique/>
      </w:docPartObj>
    </w:sdtPr>
    <w:sdtEndPr/>
    <w:sdtContent>
      <w:p w:rsidR="00DF46FA" w:rsidRDefault="00963D77">
        <w:pPr>
          <w:pStyle w:val="Zpat"/>
          <w:jc w:val="right"/>
        </w:pPr>
      </w:p>
    </w:sdtContent>
  </w:sdt>
  <w:p w:rsidR="00DF46FA" w:rsidRDefault="00DF46F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598" w:rsidRDefault="00602598" w:rsidP="00294ECD">
      <w:pPr>
        <w:spacing w:after="0" w:line="240" w:lineRule="auto"/>
      </w:pPr>
      <w:r>
        <w:separator/>
      </w:r>
    </w:p>
    <w:p w:rsidR="00602598" w:rsidRDefault="00602598" w:rsidP="00294ECD">
      <w:pPr>
        <w:spacing w:after="0" w:line="240" w:lineRule="auto"/>
      </w:pPr>
    </w:p>
  </w:footnote>
  <w:footnote w:type="continuationSeparator" w:id="0">
    <w:p w:rsidR="00602598" w:rsidRDefault="00602598">
      <w:pPr>
        <w:spacing w:after="0" w:line="240" w:lineRule="auto"/>
      </w:pPr>
      <w:r>
        <w:continuationSeparator/>
      </w:r>
    </w:p>
    <w:p w:rsidR="00602598" w:rsidRDefault="00602598"/>
    <w:p w:rsidR="00602598" w:rsidRDefault="00602598" w:rsidP="00C04B4E"/>
    <w:p w:rsidR="00602598" w:rsidRDefault="00602598" w:rsidP="00C04B4E"/>
    <w:p w:rsidR="00602598" w:rsidRDefault="0060259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6FA" w:rsidRDefault="00DF46FA">
    <w:pPr>
      <w:tabs>
        <w:tab w:val="center" w:pos="4536"/>
        <w:tab w:val="right" w:pos="9072"/>
      </w:tabs>
      <w:spacing w:before="708"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F3D3C"/>
    <w:multiLevelType w:val="hybridMultilevel"/>
    <w:tmpl w:val="B704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E5215"/>
    <w:multiLevelType w:val="multilevel"/>
    <w:tmpl w:val="55A0323E"/>
    <w:lvl w:ilvl="0">
      <w:start w:val="1"/>
      <w:numFmt w:val="decimal"/>
      <w:pStyle w:val="RIAgraf"/>
      <w:suff w:val="space"/>
      <w:lvlText w:val="Graf %1 -"/>
      <w:lvlJc w:val="left"/>
      <w:pPr>
        <w:ind w:left="208" w:firstLine="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ind w:left="1440" w:firstLine="1080"/>
      </w:pPr>
      <w:rPr>
        <w:rFonts w:ascii="Arial" w:eastAsia="Arial" w:hAnsi="Arial" w:cs="Arial" w:hint="default"/>
      </w:rPr>
    </w:lvl>
    <w:lvl w:ilvl="2">
      <w:start w:val="1"/>
      <w:numFmt w:val="bullet"/>
      <w:lvlText w:val="▪"/>
      <w:lvlJc w:val="left"/>
      <w:pPr>
        <w:ind w:left="2160" w:firstLine="1800"/>
      </w:pPr>
      <w:rPr>
        <w:rFonts w:ascii="Arial" w:eastAsia="Arial" w:hAnsi="Arial" w:cs="Arial" w:hint="default"/>
      </w:rPr>
    </w:lvl>
    <w:lvl w:ilvl="3">
      <w:start w:val="1"/>
      <w:numFmt w:val="bullet"/>
      <w:lvlText w:val="●"/>
      <w:lvlJc w:val="left"/>
      <w:pPr>
        <w:ind w:left="2880" w:firstLine="2520"/>
      </w:pPr>
      <w:rPr>
        <w:rFonts w:ascii="Arial" w:eastAsia="Arial" w:hAnsi="Arial" w:cs="Arial" w:hint="default"/>
      </w:rPr>
    </w:lvl>
    <w:lvl w:ilvl="4">
      <w:start w:val="1"/>
      <w:numFmt w:val="bullet"/>
      <w:lvlText w:val="o"/>
      <w:lvlJc w:val="left"/>
      <w:pPr>
        <w:ind w:left="3600" w:firstLine="3240"/>
      </w:pPr>
      <w:rPr>
        <w:rFonts w:ascii="Arial" w:eastAsia="Arial" w:hAnsi="Arial" w:cs="Arial" w:hint="default"/>
      </w:rPr>
    </w:lvl>
    <w:lvl w:ilvl="5">
      <w:start w:val="1"/>
      <w:numFmt w:val="bullet"/>
      <w:lvlText w:val="▪"/>
      <w:lvlJc w:val="left"/>
      <w:pPr>
        <w:ind w:left="4320" w:firstLine="3960"/>
      </w:pPr>
      <w:rPr>
        <w:rFonts w:ascii="Arial" w:eastAsia="Arial" w:hAnsi="Arial" w:cs="Arial" w:hint="default"/>
      </w:rPr>
    </w:lvl>
    <w:lvl w:ilvl="6">
      <w:start w:val="1"/>
      <w:numFmt w:val="bullet"/>
      <w:lvlText w:val="●"/>
      <w:lvlJc w:val="left"/>
      <w:pPr>
        <w:ind w:left="5040" w:firstLine="4680"/>
      </w:pPr>
      <w:rPr>
        <w:rFonts w:ascii="Arial" w:eastAsia="Arial" w:hAnsi="Arial" w:cs="Arial" w:hint="default"/>
      </w:rPr>
    </w:lvl>
    <w:lvl w:ilvl="7">
      <w:start w:val="1"/>
      <w:numFmt w:val="bullet"/>
      <w:lvlText w:val="o"/>
      <w:lvlJc w:val="left"/>
      <w:pPr>
        <w:ind w:left="5760" w:firstLine="5400"/>
      </w:pPr>
      <w:rPr>
        <w:rFonts w:ascii="Arial" w:eastAsia="Arial" w:hAnsi="Arial" w:cs="Arial" w:hint="default"/>
      </w:rPr>
    </w:lvl>
    <w:lvl w:ilvl="8">
      <w:start w:val="1"/>
      <w:numFmt w:val="bullet"/>
      <w:lvlText w:val="▪"/>
      <w:lvlJc w:val="left"/>
      <w:pPr>
        <w:ind w:left="6480" w:firstLine="6120"/>
      </w:pPr>
      <w:rPr>
        <w:rFonts w:ascii="Arial" w:eastAsia="Arial" w:hAnsi="Arial" w:cs="Arial" w:hint="default"/>
      </w:rPr>
    </w:lvl>
  </w:abstractNum>
  <w:abstractNum w:abstractNumId="2" w15:restartNumberingAfterBreak="0">
    <w:nsid w:val="15B50162"/>
    <w:multiLevelType w:val="multilevel"/>
    <w:tmpl w:val="3636FE54"/>
    <w:lvl w:ilvl="0">
      <w:start w:val="1"/>
      <w:numFmt w:val="decimal"/>
      <w:pStyle w:val="RIAnadpis1"/>
      <w:lvlText w:val="%1."/>
      <w:lvlJc w:val="left"/>
      <w:pPr>
        <w:ind w:left="1495" w:hanging="360"/>
      </w:pPr>
      <w:rPr>
        <w:rFonts w:ascii="Times New Roman" w:eastAsiaTheme="minorHAnsi" w:hAnsi="Times New Roman"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IAnadpis2"/>
      <w:lvlText w:val="%1.%2"/>
      <w:lvlJc w:val="left"/>
      <w:pPr>
        <w:ind w:left="644" w:hanging="360"/>
      </w:pPr>
      <w:rPr>
        <w:lang w:val="x-none" w:eastAsia="x-none" w:bidi="x-none"/>
        <w:specVanish w:val="0"/>
      </w:rPr>
    </w:lvl>
    <w:lvl w:ilvl="2">
      <w:start w:val="1"/>
      <w:numFmt w:val="decimal"/>
      <w:pStyle w:val="RIAnadpis3"/>
      <w:lvlText w:val="%1.%2.%3"/>
      <w:lvlJc w:val="left"/>
      <w:pPr>
        <w:ind w:left="1080" w:hanging="360"/>
      </w:pPr>
      <w:rPr>
        <w:lang w:val="x-none" w:eastAsia="x-none" w:bidi="x-none"/>
        <w:specVanish w:val="0"/>
      </w:rPr>
    </w:lvl>
    <w:lvl w:ilvl="3">
      <w:start w:val="1"/>
      <w:numFmt w:val="decimal"/>
      <w:pStyle w:val="RIAnadpis4"/>
      <w:lvlText w:val="%1.%2.%3.%4"/>
      <w:lvlJc w:val="left"/>
      <w:pPr>
        <w:ind w:left="1440" w:hanging="360"/>
      </w:pPr>
      <w:rPr>
        <w:lang w:val="x-none" w:eastAsia="x-none" w:bidi="x-none"/>
        <w:specVanish w:val="0"/>
      </w:rPr>
    </w:lvl>
    <w:lvl w:ilvl="4">
      <w:start w:val="1"/>
      <w:numFmt w:val="decimal"/>
      <w:pStyle w:val="RIAnadpis5"/>
      <w:lvlText w:val="%1.%2.%3.%4.%5"/>
      <w:lvlJc w:val="left"/>
      <w:pPr>
        <w:ind w:left="1800" w:hanging="360"/>
      </w:pPr>
      <w:rPr>
        <w:lang w:val="x-none" w:eastAsia="x-none" w:bidi="x-none"/>
        <w:specVanish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30949BD"/>
    <w:multiLevelType w:val="hybridMultilevel"/>
    <w:tmpl w:val="81BC7FD4"/>
    <w:lvl w:ilvl="0" w:tplc="489C1E8E">
      <w:start w:val="1"/>
      <w:numFmt w:val="decimal"/>
      <w:pStyle w:val="Graf"/>
      <w:suff w:val="space"/>
      <w:lvlText w:val="Graf %1 -"/>
      <w:lvlJc w:val="left"/>
      <w:pPr>
        <w:ind w:left="220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2924" w:hanging="360"/>
      </w:pPr>
    </w:lvl>
    <w:lvl w:ilvl="2" w:tplc="0405001B" w:tentative="1">
      <w:start w:val="1"/>
      <w:numFmt w:val="lowerRoman"/>
      <w:lvlText w:val="%3."/>
      <w:lvlJc w:val="right"/>
      <w:pPr>
        <w:ind w:left="3644" w:hanging="180"/>
      </w:pPr>
    </w:lvl>
    <w:lvl w:ilvl="3" w:tplc="0405000F" w:tentative="1">
      <w:start w:val="1"/>
      <w:numFmt w:val="decimal"/>
      <w:lvlText w:val="%4."/>
      <w:lvlJc w:val="left"/>
      <w:pPr>
        <w:ind w:left="4364" w:hanging="360"/>
      </w:pPr>
    </w:lvl>
    <w:lvl w:ilvl="4" w:tplc="04050019" w:tentative="1">
      <w:start w:val="1"/>
      <w:numFmt w:val="lowerLetter"/>
      <w:lvlText w:val="%5."/>
      <w:lvlJc w:val="left"/>
      <w:pPr>
        <w:ind w:left="5084" w:hanging="360"/>
      </w:pPr>
    </w:lvl>
    <w:lvl w:ilvl="5" w:tplc="0405001B" w:tentative="1">
      <w:start w:val="1"/>
      <w:numFmt w:val="lowerRoman"/>
      <w:lvlText w:val="%6."/>
      <w:lvlJc w:val="right"/>
      <w:pPr>
        <w:ind w:left="5804" w:hanging="180"/>
      </w:pPr>
    </w:lvl>
    <w:lvl w:ilvl="6" w:tplc="0405000F" w:tentative="1">
      <w:start w:val="1"/>
      <w:numFmt w:val="decimal"/>
      <w:lvlText w:val="%7."/>
      <w:lvlJc w:val="left"/>
      <w:pPr>
        <w:ind w:left="6524" w:hanging="360"/>
      </w:pPr>
    </w:lvl>
    <w:lvl w:ilvl="7" w:tplc="04050019" w:tentative="1">
      <w:start w:val="1"/>
      <w:numFmt w:val="lowerLetter"/>
      <w:lvlText w:val="%8."/>
      <w:lvlJc w:val="left"/>
      <w:pPr>
        <w:ind w:left="7244" w:hanging="360"/>
      </w:pPr>
    </w:lvl>
    <w:lvl w:ilvl="8" w:tplc="0405001B" w:tentative="1">
      <w:start w:val="1"/>
      <w:numFmt w:val="lowerRoman"/>
      <w:lvlText w:val="%9."/>
      <w:lvlJc w:val="right"/>
      <w:pPr>
        <w:ind w:left="7964" w:hanging="180"/>
      </w:pPr>
    </w:lvl>
  </w:abstractNum>
  <w:abstractNum w:abstractNumId="4" w15:restartNumberingAfterBreak="0">
    <w:nsid w:val="377E2DB4"/>
    <w:multiLevelType w:val="hybridMultilevel"/>
    <w:tmpl w:val="272C238C"/>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EE2229C"/>
    <w:multiLevelType w:val="multilevel"/>
    <w:tmpl w:val="FBF0CFC2"/>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461969B9"/>
    <w:multiLevelType w:val="multilevel"/>
    <w:tmpl w:val="7520C33C"/>
    <w:lvl w:ilvl="0">
      <w:start w:val="3"/>
      <w:numFmt w:val="decimal"/>
      <w:lvlText w:val="%1."/>
      <w:lvlJc w:val="left"/>
      <w:pPr>
        <w:ind w:left="680" w:hanging="680"/>
      </w:pPr>
      <w:rPr>
        <w:rFonts w:hint="default"/>
      </w:rPr>
    </w:lvl>
    <w:lvl w:ilvl="1">
      <w:start w:val="1"/>
      <w:numFmt w:val="decimal"/>
      <w:lvlText w:val="%1.%2."/>
      <w:lvlJc w:val="left"/>
      <w:pPr>
        <w:ind w:left="920" w:hanging="6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7" w15:restartNumberingAfterBreak="0">
    <w:nsid w:val="4B720E86"/>
    <w:multiLevelType w:val="hybridMultilevel"/>
    <w:tmpl w:val="483239D2"/>
    <w:lvl w:ilvl="0" w:tplc="926CA01E">
      <w:start w:val="1"/>
      <w:numFmt w:val="decimal"/>
      <w:pStyle w:val="Tabulka"/>
      <w:suff w:val="space"/>
      <w:lvlText w:val="Tabulka %1 – "/>
      <w:lvlJc w:val="left"/>
      <w:pPr>
        <w:ind w:left="2487"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7797BBF"/>
    <w:multiLevelType w:val="hybridMultilevel"/>
    <w:tmpl w:val="2F1CB2BA"/>
    <w:lvl w:ilvl="0" w:tplc="F6BAE7D0">
      <w:start w:val="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0E468F0"/>
    <w:multiLevelType w:val="hybridMultilevel"/>
    <w:tmpl w:val="B66247E8"/>
    <w:lvl w:ilvl="0" w:tplc="7D84A1EE">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64043A48"/>
    <w:multiLevelType w:val="hybridMultilevel"/>
    <w:tmpl w:val="7538741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1620A2D"/>
    <w:multiLevelType w:val="multilevel"/>
    <w:tmpl w:val="F7062E12"/>
    <w:lvl w:ilvl="0">
      <w:start w:val="1"/>
      <w:numFmt w:val="decimal"/>
      <w:pStyle w:val="nadpis1"/>
      <w:lvlText w:val="%1"/>
      <w:lvlJc w:val="left"/>
      <w:pPr>
        <w:ind w:left="432" w:hanging="432"/>
      </w:pPr>
      <w:rPr>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76DE7DD5"/>
    <w:multiLevelType w:val="multilevel"/>
    <w:tmpl w:val="90F2FDC2"/>
    <w:lvl w:ilvl="0">
      <w:start w:val="1"/>
      <w:numFmt w:val="decimal"/>
      <w:lvlText w:val="%1."/>
      <w:lvlJc w:val="left"/>
      <w:pPr>
        <w:ind w:left="432" w:firstLine="0"/>
      </w:pPr>
    </w:lvl>
    <w:lvl w:ilvl="1">
      <w:start w:val="1"/>
      <w:numFmt w:val="decimal"/>
      <w:lvlText w:val="%1.%2"/>
      <w:lvlJc w:val="left"/>
      <w:pPr>
        <w:ind w:left="71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13" w15:restartNumberingAfterBreak="0">
    <w:nsid w:val="7B677066"/>
    <w:multiLevelType w:val="hybridMultilevel"/>
    <w:tmpl w:val="F7A2B1FC"/>
    <w:lvl w:ilvl="0" w:tplc="F6BAE7D0">
      <w:start w:val="6"/>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2"/>
  </w:num>
  <w:num w:numId="4">
    <w:abstractNumId w:val="11"/>
  </w:num>
  <w:num w:numId="5">
    <w:abstractNumId w:val="3"/>
  </w:num>
  <w:num w:numId="6">
    <w:abstractNumId w:val="7"/>
  </w:num>
  <w:num w:numId="7">
    <w:abstractNumId w:val="2"/>
  </w:num>
  <w:num w:numId="8">
    <w:abstractNumId w:val="0"/>
  </w:num>
  <w:num w:numId="9">
    <w:abstractNumId w:val="6"/>
  </w:num>
  <w:num w:numId="10">
    <w:abstractNumId w:val="10"/>
  </w:num>
  <w:num w:numId="11">
    <w:abstractNumId w:val="4"/>
  </w:num>
  <w:num w:numId="12">
    <w:abstractNumId w:val="9"/>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13"/>
  </w:num>
  <w:num w:numId="21">
    <w:abstractNumId w:val="8"/>
  </w:num>
  <w:num w:numId="2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549"/>
    <w:rsid w:val="00005C71"/>
    <w:rsid w:val="00041396"/>
    <w:rsid w:val="00050326"/>
    <w:rsid w:val="00075A23"/>
    <w:rsid w:val="00081450"/>
    <w:rsid w:val="00093FB1"/>
    <w:rsid w:val="000B0E91"/>
    <w:rsid w:val="000B6BFC"/>
    <w:rsid w:val="000C4791"/>
    <w:rsid w:val="000D0A8C"/>
    <w:rsid w:val="000D701D"/>
    <w:rsid w:val="000D7D72"/>
    <w:rsid w:val="000E4A9D"/>
    <w:rsid w:val="000F0CCA"/>
    <w:rsid w:val="000F3879"/>
    <w:rsid w:val="00102DC4"/>
    <w:rsid w:val="00111D18"/>
    <w:rsid w:val="00116E07"/>
    <w:rsid w:val="001227B6"/>
    <w:rsid w:val="00122EDF"/>
    <w:rsid w:val="00130918"/>
    <w:rsid w:val="00133702"/>
    <w:rsid w:val="00141E84"/>
    <w:rsid w:val="00144D48"/>
    <w:rsid w:val="001508C4"/>
    <w:rsid w:val="00162595"/>
    <w:rsid w:val="001642B5"/>
    <w:rsid w:val="00165B6D"/>
    <w:rsid w:val="0017183A"/>
    <w:rsid w:val="00186251"/>
    <w:rsid w:val="0018744B"/>
    <w:rsid w:val="001910D0"/>
    <w:rsid w:val="001925ED"/>
    <w:rsid w:val="001A5DB2"/>
    <w:rsid w:val="001A798E"/>
    <w:rsid w:val="001B4764"/>
    <w:rsid w:val="001C4006"/>
    <w:rsid w:val="001C600A"/>
    <w:rsid w:val="001D142B"/>
    <w:rsid w:val="001D4253"/>
    <w:rsid w:val="001D4F53"/>
    <w:rsid w:val="001E4643"/>
    <w:rsid w:val="001E7125"/>
    <w:rsid w:val="001F26F4"/>
    <w:rsid w:val="001F533A"/>
    <w:rsid w:val="0020512A"/>
    <w:rsid w:val="002268C4"/>
    <w:rsid w:val="00227267"/>
    <w:rsid w:val="00233226"/>
    <w:rsid w:val="00233690"/>
    <w:rsid w:val="00237C45"/>
    <w:rsid w:val="002536DC"/>
    <w:rsid w:val="0025464D"/>
    <w:rsid w:val="002618EB"/>
    <w:rsid w:val="00271DDC"/>
    <w:rsid w:val="00281C66"/>
    <w:rsid w:val="00293266"/>
    <w:rsid w:val="00294ECD"/>
    <w:rsid w:val="00294EEF"/>
    <w:rsid w:val="002A0CC8"/>
    <w:rsid w:val="002A14C7"/>
    <w:rsid w:val="002A3001"/>
    <w:rsid w:val="002A57A6"/>
    <w:rsid w:val="002B31FF"/>
    <w:rsid w:val="002B469F"/>
    <w:rsid w:val="002C09A1"/>
    <w:rsid w:val="002C1B4B"/>
    <w:rsid w:val="002C3BCE"/>
    <w:rsid w:val="002C48A5"/>
    <w:rsid w:val="002C6582"/>
    <w:rsid w:val="002D41D2"/>
    <w:rsid w:val="002E16F9"/>
    <w:rsid w:val="002E4837"/>
    <w:rsid w:val="00300ABF"/>
    <w:rsid w:val="0030182C"/>
    <w:rsid w:val="00322FB0"/>
    <w:rsid w:val="00324684"/>
    <w:rsid w:val="003262C0"/>
    <w:rsid w:val="00345C47"/>
    <w:rsid w:val="0034677C"/>
    <w:rsid w:val="003554C8"/>
    <w:rsid w:val="00356981"/>
    <w:rsid w:val="00356E63"/>
    <w:rsid w:val="00357129"/>
    <w:rsid w:val="00357C61"/>
    <w:rsid w:val="00364CD6"/>
    <w:rsid w:val="00371C50"/>
    <w:rsid w:val="003903C8"/>
    <w:rsid w:val="00390D6C"/>
    <w:rsid w:val="00390D81"/>
    <w:rsid w:val="00391192"/>
    <w:rsid w:val="003915F5"/>
    <w:rsid w:val="00392EE0"/>
    <w:rsid w:val="003A3BC8"/>
    <w:rsid w:val="003A68FC"/>
    <w:rsid w:val="003B28DD"/>
    <w:rsid w:val="003B563B"/>
    <w:rsid w:val="003C1D08"/>
    <w:rsid w:val="003C337F"/>
    <w:rsid w:val="003C4C13"/>
    <w:rsid w:val="003C5547"/>
    <w:rsid w:val="003C6EB1"/>
    <w:rsid w:val="003D4002"/>
    <w:rsid w:val="003D565A"/>
    <w:rsid w:val="003D62A4"/>
    <w:rsid w:val="003E5784"/>
    <w:rsid w:val="003F6A96"/>
    <w:rsid w:val="00402374"/>
    <w:rsid w:val="004104C6"/>
    <w:rsid w:val="00417F61"/>
    <w:rsid w:val="00420641"/>
    <w:rsid w:val="00420BE3"/>
    <w:rsid w:val="00425B1D"/>
    <w:rsid w:val="00427330"/>
    <w:rsid w:val="004300B1"/>
    <w:rsid w:val="00457D72"/>
    <w:rsid w:val="0046301F"/>
    <w:rsid w:val="00464780"/>
    <w:rsid w:val="00472A2D"/>
    <w:rsid w:val="00481624"/>
    <w:rsid w:val="00496B0B"/>
    <w:rsid w:val="00496B96"/>
    <w:rsid w:val="004A07D9"/>
    <w:rsid w:val="004A454B"/>
    <w:rsid w:val="004B2739"/>
    <w:rsid w:val="004B7A69"/>
    <w:rsid w:val="004C255E"/>
    <w:rsid w:val="004C412D"/>
    <w:rsid w:val="004E1255"/>
    <w:rsid w:val="004E3E09"/>
    <w:rsid w:val="004E5CA0"/>
    <w:rsid w:val="004F6AA0"/>
    <w:rsid w:val="004F78D0"/>
    <w:rsid w:val="005030B0"/>
    <w:rsid w:val="00503A6B"/>
    <w:rsid w:val="00506326"/>
    <w:rsid w:val="005111E6"/>
    <w:rsid w:val="00534178"/>
    <w:rsid w:val="00537C75"/>
    <w:rsid w:val="00541E4C"/>
    <w:rsid w:val="00554EAC"/>
    <w:rsid w:val="00562C2C"/>
    <w:rsid w:val="00573CC9"/>
    <w:rsid w:val="00574FF6"/>
    <w:rsid w:val="00575079"/>
    <w:rsid w:val="005A734F"/>
    <w:rsid w:val="005A756A"/>
    <w:rsid w:val="005B71B4"/>
    <w:rsid w:val="005D0BF8"/>
    <w:rsid w:val="005D33FA"/>
    <w:rsid w:val="005E0744"/>
    <w:rsid w:val="005E4C05"/>
    <w:rsid w:val="005E575F"/>
    <w:rsid w:val="005F128B"/>
    <w:rsid w:val="00602598"/>
    <w:rsid w:val="006057E8"/>
    <w:rsid w:val="00606CC2"/>
    <w:rsid w:val="006101CB"/>
    <w:rsid w:val="00611311"/>
    <w:rsid w:val="006311ED"/>
    <w:rsid w:val="00632844"/>
    <w:rsid w:val="00634B7A"/>
    <w:rsid w:val="00647F13"/>
    <w:rsid w:val="00653757"/>
    <w:rsid w:val="00657C01"/>
    <w:rsid w:val="00665F3C"/>
    <w:rsid w:val="006742B4"/>
    <w:rsid w:val="00682CDC"/>
    <w:rsid w:val="006858B0"/>
    <w:rsid w:val="00691D4C"/>
    <w:rsid w:val="00692199"/>
    <w:rsid w:val="00692535"/>
    <w:rsid w:val="006946FD"/>
    <w:rsid w:val="00697F10"/>
    <w:rsid w:val="006A0307"/>
    <w:rsid w:val="006A7851"/>
    <w:rsid w:val="006B0A3F"/>
    <w:rsid w:val="006C2233"/>
    <w:rsid w:val="006C23FB"/>
    <w:rsid w:val="006C26FC"/>
    <w:rsid w:val="006D41D4"/>
    <w:rsid w:val="006E082D"/>
    <w:rsid w:val="006E25BE"/>
    <w:rsid w:val="006F1B8E"/>
    <w:rsid w:val="006F73BD"/>
    <w:rsid w:val="00701158"/>
    <w:rsid w:val="007035B8"/>
    <w:rsid w:val="00706A0D"/>
    <w:rsid w:val="007070D3"/>
    <w:rsid w:val="00711523"/>
    <w:rsid w:val="007135ED"/>
    <w:rsid w:val="00721EBD"/>
    <w:rsid w:val="007325BF"/>
    <w:rsid w:val="00734F3E"/>
    <w:rsid w:val="007372C9"/>
    <w:rsid w:val="00766138"/>
    <w:rsid w:val="00766EA7"/>
    <w:rsid w:val="00774DB5"/>
    <w:rsid w:val="00776093"/>
    <w:rsid w:val="00785248"/>
    <w:rsid w:val="00786752"/>
    <w:rsid w:val="00786F00"/>
    <w:rsid w:val="00797FAE"/>
    <w:rsid w:val="007A6EAE"/>
    <w:rsid w:val="007B2FA8"/>
    <w:rsid w:val="007B635A"/>
    <w:rsid w:val="007C0614"/>
    <w:rsid w:val="007D4589"/>
    <w:rsid w:val="007D5329"/>
    <w:rsid w:val="007D5D00"/>
    <w:rsid w:val="007E2389"/>
    <w:rsid w:val="007E5C5D"/>
    <w:rsid w:val="007E70DD"/>
    <w:rsid w:val="007E7D0E"/>
    <w:rsid w:val="007F2C1F"/>
    <w:rsid w:val="007F4C08"/>
    <w:rsid w:val="0080059E"/>
    <w:rsid w:val="008025BE"/>
    <w:rsid w:val="008040E9"/>
    <w:rsid w:val="00804A88"/>
    <w:rsid w:val="00807BC4"/>
    <w:rsid w:val="00810226"/>
    <w:rsid w:val="00823156"/>
    <w:rsid w:val="00850975"/>
    <w:rsid w:val="00852C2D"/>
    <w:rsid w:val="008554E6"/>
    <w:rsid w:val="00857512"/>
    <w:rsid w:val="00864767"/>
    <w:rsid w:val="0086602E"/>
    <w:rsid w:val="008719CD"/>
    <w:rsid w:val="008821F9"/>
    <w:rsid w:val="00885EDE"/>
    <w:rsid w:val="0089659A"/>
    <w:rsid w:val="008A1B87"/>
    <w:rsid w:val="008B1278"/>
    <w:rsid w:val="008B53B3"/>
    <w:rsid w:val="008B7843"/>
    <w:rsid w:val="008C49A2"/>
    <w:rsid w:val="008C79BA"/>
    <w:rsid w:val="008D7B98"/>
    <w:rsid w:val="008E29DB"/>
    <w:rsid w:val="008E3962"/>
    <w:rsid w:val="008E61E7"/>
    <w:rsid w:val="008E767B"/>
    <w:rsid w:val="008E7780"/>
    <w:rsid w:val="008F1883"/>
    <w:rsid w:val="008F3359"/>
    <w:rsid w:val="008F7234"/>
    <w:rsid w:val="009076C5"/>
    <w:rsid w:val="00912785"/>
    <w:rsid w:val="00915282"/>
    <w:rsid w:val="00917C75"/>
    <w:rsid w:val="009205B9"/>
    <w:rsid w:val="0094222B"/>
    <w:rsid w:val="00942C44"/>
    <w:rsid w:val="00947762"/>
    <w:rsid w:val="00951C01"/>
    <w:rsid w:val="00951C36"/>
    <w:rsid w:val="00953B2C"/>
    <w:rsid w:val="0095462D"/>
    <w:rsid w:val="00960624"/>
    <w:rsid w:val="00963D77"/>
    <w:rsid w:val="00964051"/>
    <w:rsid w:val="009667A0"/>
    <w:rsid w:val="00967747"/>
    <w:rsid w:val="009700C3"/>
    <w:rsid w:val="00974F57"/>
    <w:rsid w:val="0097528D"/>
    <w:rsid w:val="009903E1"/>
    <w:rsid w:val="009950D8"/>
    <w:rsid w:val="009B0737"/>
    <w:rsid w:val="009B464B"/>
    <w:rsid w:val="009B735C"/>
    <w:rsid w:val="009C0916"/>
    <w:rsid w:val="009C6E5C"/>
    <w:rsid w:val="009D0CCA"/>
    <w:rsid w:val="009E1963"/>
    <w:rsid w:val="009E5096"/>
    <w:rsid w:val="009F2638"/>
    <w:rsid w:val="009F5D18"/>
    <w:rsid w:val="00A1780E"/>
    <w:rsid w:val="00A20100"/>
    <w:rsid w:val="00A26870"/>
    <w:rsid w:val="00A270D3"/>
    <w:rsid w:val="00A3549D"/>
    <w:rsid w:val="00A4217C"/>
    <w:rsid w:val="00A441CF"/>
    <w:rsid w:val="00A449A9"/>
    <w:rsid w:val="00A535D5"/>
    <w:rsid w:val="00A56CAC"/>
    <w:rsid w:val="00A61069"/>
    <w:rsid w:val="00A77DEA"/>
    <w:rsid w:val="00A8007B"/>
    <w:rsid w:val="00A84917"/>
    <w:rsid w:val="00A9056D"/>
    <w:rsid w:val="00A90B66"/>
    <w:rsid w:val="00A92DC6"/>
    <w:rsid w:val="00A94152"/>
    <w:rsid w:val="00AA264C"/>
    <w:rsid w:val="00AB61A1"/>
    <w:rsid w:val="00AC2C23"/>
    <w:rsid w:val="00AC3D8A"/>
    <w:rsid w:val="00AC40E3"/>
    <w:rsid w:val="00AC764C"/>
    <w:rsid w:val="00AD0F6B"/>
    <w:rsid w:val="00AD1796"/>
    <w:rsid w:val="00AD5952"/>
    <w:rsid w:val="00AD64EA"/>
    <w:rsid w:val="00AE4CE0"/>
    <w:rsid w:val="00AE50FD"/>
    <w:rsid w:val="00AE52F2"/>
    <w:rsid w:val="00AE7BEE"/>
    <w:rsid w:val="00AE7D81"/>
    <w:rsid w:val="00AF33D7"/>
    <w:rsid w:val="00AF7D36"/>
    <w:rsid w:val="00B04877"/>
    <w:rsid w:val="00B156D6"/>
    <w:rsid w:val="00B16441"/>
    <w:rsid w:val="00B23124"/>
    <w:rsid w:val="00B3002C"/>
    <w:rsid w:val="00B32B51"/>
    <w:rsid w:val="00B44D03"/>
    <w:rsid w:val="00B62AC7"/>
    <w:rsid w:val="00B6442E"/>
    <w:rsid w:val="00B72706"/>
    <w:rsid w:val="00B75533"/>
    <w:rsid w:val="00B833CB"/>
    <w:rsid w:val="00B87BAB"/>
    <w:rsid w:val="00B9366F"/>
    <w:rsid w:val="00B95C36"/>
    <w:rsid w:val="00B97063"/>
    <w:rsid w:val="00BC129C"/>
    <w:rsid w:val="00BC1E99"/>
    <w:rsid w:val="00BC26CF"/>
    <w:rsid w:val="00BD23D7"/>
    <w:rsid w:val="00BD5FDF"/>
    <w:rsid w:val="00BE19CA"/>
    <w:rsid w:val="00BE4835"/>
    <w:rsid w:val="00BF130B"/>
    <w:rsid w:val="00BF356B"/>
    <w:rsid w:val="00BF3735"/>
    <w:rsid w:val="00BF6240"/>
    <w:rsid w:val="00BF7B1F"/>
    <w:rsid w:val="00C033AC"/>
    <w:rsid w:val="00C043EA"/>
    <w:rsid w:val="00C04B4E"/>
    <w:rsid w:val="00C0751B"/>
    <w:rsid w:val="00C07946"/>
    <w:rsid w:val="00C10009"/>
    <w:rsid w:val="00C1073B"/>
    <w:rsid w:val="00C14BBC"/>
    <w:rsid w:val="00C15E5A"/>
    <w:rsid w:val="00C234A5"/>
    <w:rsid w:val="00C31FAB"/>
    <w:rsid w:val="00C41C19"/>
    <w:rsid w:val="00C44345"/>
    <w:rsid w:val="00C44758"/>
    <w:rsid w:val="00C508EF"/>
    <w:rsid w:val="00C5395C"/>
    <w:rsid w:val="00C55A75"/>
    <w:rsid w:val="00C6515A"/>
    <w:rsid w:val="00C70D92"/>
    <w:rsid w:val="00C73E45"/>
    <w:rsid w:val="00C87BA0"/>
    <w:rsid w:val="00C91E03"/>
    <w:rsid w:val="00C94ACA"/>
    <w:rsid w:val="00CA1111"/>
    <w:rsid w:val="00CA29F8"/>
    <w:rsid w:val="00CA3B61"/>
    <w:rsid w:val="00CB16C5"/>
    <w:rsid w:val="00CC2BFC"/>
    <w:rsid w:val="00CD26DA"/>
    <w:rsid w:val="00CD3AF3"/>
    <w:rsid w:val="00CE13F6"/>
    <w:rsid w:val="00CF3A1F"/>
    <w:rsid w:val="00CF4730"/>
    <w:rsid w:val="00D06816"/>
    <w:rsid w:val="00D35CDF"/>
    <w:rsid w:val="00D36304"/>
    <w:rsid w:val="00D423E3"/>
    <w:rsid w:val="00D43F24"/>
    <w:rsid w:val="00D449A3"/>
    <w:rsid w:val="00D5103E"/>
    <w:rsid w:val="00D55F8D"/>
    <w:rsid w:val="00D7591E"/>
    <w:rsid w:val="00D80E0B"/>
    <w:rsid w:val="00D84D07"/>
    <w:rsid w:val="00D878E3"/>
    <w:rsid w:val="00D96516"/>
    <w:rsid w:val="00DA200D"/>
    <w:rsid w:val="00DD1994"/>
    <w:rsid w:val="00DD6CE1"/>
    <w:rsid w:val="00DE2AD9"/>
    <w:rsid w:val="00DE70C1"/>
    <w:rsid w:val="00DF10F8"/>
    <w:rsid w:val="00DF3BF4"/>
    <w:rsid w:val="00DF46FA"/>
    <w:rsid w:val="00DF4D54"/>
    <w:rsid w:val="00DF75E2"/>
    <w:rsid w:val="00E114E8"/>
    <w:rsid w:val="00E206D5"/>
    <w:rsid w:val="00E23265"/>
    <w:rsid w:val="00E23DF1"/>
    <w:rsid w:val="00E421E2"/>
    <w:rsid w:val="00E43241"/>
    <w:rsid w:val="00E505F3"/>
    <w:rsid w:val="00E54793"/>
    <w:rsid w:val="00E64E9A"/>
    <w:rsid w:val="00E8364F"/>
    <w:rsid w:val="00E9626D"/>
    <w:rsid w:val="00E97096"/>
    <w:rsid w:val="00EA2972"/>
    <w:rsid w:val="00EA5FCD"/>
    <w:rsid w:val="00EB1549"/>
    <w:rsid w:val="00EC00FB"/>
    <w:rsid w:val="00EC7E56"/>
    <w:rsid w:val="00EE2601"/>
    <w:rsid w:val="00EE6F41"/>
    <w:rsid w:val="00EE710B"/>
    <w:rsid w:val="00EF2E3A"/>
    <w:rsid w:val="00EF3FAF"/>
    <w:rsid w:val="00F044C5"/>
    <w:rsid w:val="00F0650D"/>
    <w:rsid w:val="00F21FAD"/>
    <w:rsid w:val="00F2623B"/>
    <w:rsid w:val="00F34B2D"/>
    <w:rsid w:val="00F36D15"/>
    <w:rsid w:val="00F449AF"/>
    <w:rsid w:val="00F46999"/>
    <w:rsid w:val="00F50588"/>
    <w:rsid w:val="00F54080"/>
    <w:rsid w:val="00F60946"/>
    <w:rsid w:val="00F66635"/>
    <w:rsid w:val="00F71AFA"/>
    <w:rsid w:val="00F84066"/>
    <w:rsid w:val="00F85F7F"/>
    <w:rsid w:val="00F90D37"/>
    <w:rsid w:val="00F94A6B"/>
    <w:rsid w:val="00FB4F97"/>
    <w:rsid w:val="00FC26F7"/>
    <w:rsid w:val="00FC4842"/>
    <w:rsid w:val="00FD1AE1"/>
    <w:rsid w:val="00FD7F57"/>
    <w:rsid w:val="00FE66EA"/>
    <w:rsid w:val="00FF190A"/>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8B5C91A"/>
  <w15:docId w15:val="{3072AC58-B83B-48D3-868D-FE8D54535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0641"/>
    <w:pPr>
      <w:jc w:val="both"/>
    </w:pPr>
  </w:style>
  <w:style w:type="paragraph" w:styleId="Nadpis10">
    <w:name w:val="heading 1"/>
    <w:basedOn w:val="Normln"/>
    <w:next w:val="Normln"/>
    <w:link w:val="Nadpis1Char"/>
    <w:uiPriority w:val="9"/>
    <w:qFormat/>
    <w:rsid w:val="00554E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4F6A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F6AA0"/>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link w:val="Nzev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table" w:customStyle="1" w:styleId="a">
    <w:basedOn w:val="TableNormal1"/>
    <w:pPr>
      <w:contextualSpacing/>
    </w:pPr>
    <w:rPr>
      <w:rFonts w:ascii="Calibri" w:eastAsia="Calibri" w:hAnsi="Calibri" w:cs="Calibri"/>
    </w:r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Mar>
          <w:top w:w="0" w:type="nil"/>
          <w:left w:w="115" w:type="dxa"/>
          <w:bottom w:w="0" w:type="nil"/>
          <w:right w:w="115" w:type="dxa"/>
        </w:tcMar>
      </w:tcPr>
    </w:tblStylePr>
    <w:tblStylePr w:type="lastRow">
      <w:pPr>
        <w:spacing w:before="0" w:after="0" w:line="240" w:lineRule="auto"/>
      </w:pPr>
      <w:rPr>
        <w:b/>
      </w:rPr>
      <w:tblPr/>
      <w:tcPr>
        <w:tcBorders>
          <w:top w:val="single" w:sz="6" w:space="0" w:color="7BA0CD"/>
          <w:left w:val="single" w:sz="8" w:space="0" w:color="7BA0CD"/>
          <w:bottom w:val="single" w:sz="8" w:space="0" w:color="7BA0CD"/>
          <w:right w:val="single" w:sz="8" w:space="0" w:color="7BA0CD"/>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3DFEE"/>
        <w:tcMar>
          <w:top w:w="0" w:type="nil"/>
          <w:left w:w="115" w:type="dxa"/>
          <w:bottom w:w="0" w:type="nil"/>
          <w:right w:w="115" w:type="dxa"/>
        </w:tcMar>
      </w:tcPr>
    </w:tblStylePr>
    <w:tblStylePr w:type="band1Horz">
      <w:pPr>
        <w:contextualSpacing/>
      </w:pPr>
      <w:tblPr/>
      <w:tcPr>
        <w:tcBorders>
          <w:insideH w:val="nil"/>
          <w:insideV w:val="nil"/>
        </w:tcBorders>
        <w:shd w:val="clear" w:color="auto" w:fill="D3DFEE"/>
        <w:tcMar>
          <w:top w:w="0" w:type="nil"/>
          <w:left w:w="115" w:type="dxa"/>
          <w:bottom w:w="0" w:type="nil"/>
          <w:right w:w="115" w:type="dxa"/>
        </w:tcMar>
      </w:tcPr>
    </w:tblStylePr>
    <w:tblStylePr w:type="band2Horz">
      <w:pPr>
        <w:contextualSpacing/>
      </w:pPr>
      <w:tblPr/>
      <w:tcPr>
        <w:tcBorders>
          <w:insideH w:val="nil"/>
          <w:insideV w:val="nil"/>
        </w:tcBorders>
        <w:tcMar>
          <w:top w:w="0" w:type="nil"/>
          <w:left w:w="115" w:type="dxa"/>
          <w:bottom w:w="0" w:type="nil"/>
          <w:right w:w="115" w:type="dxa"/>
        </w:tcMar>
      </w:tcPr>
    </w:tblStylePr>
  </w:style>
  <w:style w:type="table" w:customStyle="1" w:styleId="a0">
    <w:basedOn w:val="TableNormal1"/>
    <w:pPr>
      <w:contextualSpacing/>
    </w:pPr>
    <w:rPr>
      <w:rFonts w:ascii="Calibri" w:eastAsia="Calibri" w:hAnsi="Calibri" w:cs="Calibri"/>
    </w:r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Mar>
          <w:top w:w="0" w:type="nil"/>
          <w:left w:w="115" w:type="dxa"/>
          <w:bottom w:w="0" w:type="nil"/>
          <w:right w:w="115" w:type="dxa"/>
        </w:tcMar>
      </w:tcPr>
    </w:tblStylePr>
    <w:tblStylePr w:type="lastRow">
      <w:pPr>
        <w:spacing w:before="0" w:after="0" w:line="240" w:lineRule="auto"/>
      </w:pPr>
      <w:rPr>
        <w:b/>
      </w:rPr>
      <w:tblPr/>
      <w:tcPr>
        <w:tcBorders>
          <w:top w:val="single" w:sz="6" w:space="0" w:color="7BA0CD"/>
          <w:left w:val="single" w:sz="8" w:space="0" w:color="7BA0CD"/>
          <w:bottom w:val="single" w:sz="8" w:space="0" w:color="7BA0CD"/>
          <w:right w:val="single" w:sz="8" w:space="0" w:color="7BA0CD"/>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3DFEE"/>
        <w:tcMar>
          <w:top w:w="0" w:type="nil"/>
          <w:left w:w="115" w:type="dxa"/>
          <w:bottom w:w="0" w:type="nil"/>
          <w:right w:w="115" w:type="dxa"/>
        </w:tcMar>
      </w:tcPr>
    </w:tblStylePr>
    <w:tblStylePr w:type="band1Horz">
      <w:pPr>
        <w:contextualSpacing/>
      </w:pPr>
      <w:tblPr/>
      <w:tcPr>
        <w:tcBorders>
          <w:insideH w:val="nil"/>
          <w:insideV w:val="nil"/>
        </w:tcBorders>
        <w:shd w:val="clear" w:color="auto" w:fill="D3DFEE"/>
        <w:tcMar>
          <w:top w:w="0" w:type="nil"/>
          <w:left w:w="115" w:type="dxa"/>
          <w:bottom w:w="0" w:type="nil"/>
          <w:right w:w="115" w:type="dxa"/>
        </w:tcMar>
      </w:tcPr>
    </w:tblStylePr>
    <w:tblStylePr w:type="band2Horz">
      <w:pPr>
        <w:contextualSpacing/>
      </w:pPr>
      <w:tblPr/>
      <w:tcPr>
        <w:tcBorders>
          <w:insideH w:val="nil"/>
          <w:insideV w:val="nil"/>
        </w:tcBorders>
        <w:tcMar>
          <w:top w:w="0" w:type="nil"/>
          <w:left w:w="115" w:type="dxa"/>
          <w:bottom w:w="0" w:type="nil"/>
          <w:right w:w="115" w:type="dxa"/>
        </w:tcMar>
      </w:tcPr>
    </w:tblStyle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Pr>
  </w:style>
  <w:style w:type="table" w:customStyle="1" w:styleId="a3">
    <w:basedOn w:val="TableNormal1"/>
    <w:tblPr>
      <w:tblStyleRowBandSize w:val="1"/>
      <w:tblStyleColBandSize w:val="1"/>
    </w:tblPr>
  </w:style>
  <w:style w:type="table" w:customStyle="1" w:styleId="a4">
    <w:basedOn w:val="TableNormal1"/>
    <w:pPr>
      <w:contextualSpacing/>
    </w:pPr>
    <w:rPr>
      <w:rFonts w:ascii="Calibri" w:eastAsia="Calibri" w:hAnsi="Calibri" w:cs="Calibri"/>
    </w:r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Mar>
          <w:top w:w="0" w:type="nil"/>
          <w:left w:w="115" w:type="dxa"/>
          <w:bottom w:w="0" w:type="nil"/>
          <w:right w:w="115" w:type="dxa"/>
        </w:tcMar>
      </w:tcPr>
    </w:tblStylePr>
    <w:tblStylePr w:type="lastRow">
      <w:pPr>
        <w:spacing w:before="0" w:after="0" w:line="240" w:lineRule="auto"/>
      </w:pPr>
      <w:rPr>
        <w:b/>
      </w:rPr>
      <w:tblPr/>
      <w:tcPr>
        <w:tcBorders>
          <w:top w:val="single" w:sz="6" w:space="0" w:color="7BA0CD"/>
          <w:left w:val="single" w:sz="8" w:space="0" w:color="7BA0CD"/>
          <w:bottom w:val="single" w:sz="8" w:space="0" w:color="7BA0CD"/>
          <w:right w:val="single" w:sz="8" w:space="0" w:color="7BA0CD"/>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3DFEE"/>
        <w:tcMar>
          <w:top w:w="0" w:type="nil"/>
          <w:left w:w="115" w:type="dxa"/>
          <w:bottom w:w="0" w:type="nil"/>
          <w:right w:w="115" w:type="dxa"/>
        </w:tcMar>
      </w:tcPr>
    </w:tblStylePr>
    <w:tblStylePr w:type="band1Horz">
      <w:pPr>
        <w:contextualSpacing/>
      </w:pPr>
      <w:tblPr/>
      <w:tcPr>
        <w:tcBorders>
          <w:insideH w:val="nil"/>
          <w:insideV w:val="nil"/>
        </w:tcBorders>
        <w:shd w:val="clear" w:color="auto" w:fill="D3DFEE"/>
        <w:tcMar>
          <w:top w:w="0" w:type="nil"/>
          <w:left w:w="115" w:type="dxa"/>
          <w:bottom w:w="0" w:type="nil"/>
          <w:right w:w="115" w:type="dxa"/>
        </w:tcMar>
      </w:tcPr>
    </w:tblStylePr>
    <w:tblStylePr w:type="band2Horz">
      <w:pPr>
        <w:contextualSpacing/>
      </w:pPr>
      <w:tblPr/>
      <w:tcPr>
        <w:tcBorders>
          <w:insideH w:val="nil"/>
          <w:insideV w:val="nil"/>
        </w:tcBorders>
        <w:tcMar>
          <w:top w:w="0" w:type="nil"/>
          <w:left w:w="115" w:type="dxa"/>
          <w:bottom w:w="0" w:type="nil"/>
          <w:right w:w="115" w:type="dxa"/>
        </w:tcMar>
      </w:tcPr>
    </w:tblStylePr>
  </w:style>
  <w:style w:type="table" w:customStyle="1" w:styleId="a5">
    <w:basedOn w:val="TableNormal1"/>
    <w:pPr>
      <w:contextualSpacing/>
    </w:pPr>
    <w:rPr>
      <w:rFonts w:ascii="Calibri" w:eastAsia="Calibri" w:hAnsi="Calibri" w:cs="Calibri"/>
    </w:r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Mar>
          <w:top w:w="0" w:type="nil"/>
          <w:left w:w="115" w:type="dxa"/>
          <w:bottom w:w="0" w:type="nil"/>
          <w:right w:w="115" w:type="dxa"/>
        </w:tcMar>
      </w:tcPr>
    </w:tblStylePr>
    <w:tblStylePr w:type="lastRow">
      <w:pPr>
        <w:spacing w:before="0" w:after="0" w:line="240" w:lineRule="auto"/>
      </w:pPr>
      <w:rPr>
        <w:b/>
      </w:rPr>
      <w:tblPr/>
      <w:tcPr>
        <w:tcBorders>
          <w:top w:val="single" w:sz="6" w:space="0" w:color="7BA0CD"/>
          <w:left w:val="single" w:sz="8" w:space="0" w:color="7BA0CD"/>
          <w:bottom w:val="single" w:sz="8" w:space="0" w:color="7BA0CD"/>
          <w:right w:val="single" w:sz="8" w:space="0" w:color="7BA0CD"/>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3DFEE"/>
        <w:tcMar>
          <w:top w:w="0" w:type="nil"/>
          <w:left w:w="115" w:type="dxa"/>
          <w:bottom w:w="0" w:type="nil"/>
          <w:right w:w="115" w:type="dxa"/>
        </w:tcMar>
      </w:tcPr>
    </w:tblStylePr>
    <w:tblStylePr w:type="band1Horz">
      <w:pPr>
        <w:contextualSpacing/>
      </w:pPr>
      <w:tblPr/>
      <w:tcPr>
        <w:tcBorders>
          <w:insideH w:val="nil"/>
          <w:insideV w:val="nil"/>
        </w:tcBorders>
        <w:shd w:val="clear" w:color="auto" w:fill="D3DFEE"/>
        <w:tcMar>
          <w:top w:w="0" w:type="nil"/>
          <w:left w:w="115" w:type="dxa"/>
          <w:bottom w:w="0" w:type="nil"/>
          <w:right w:w="115" w:type="dxa"/>
        </w:tcMar>
      </w:tcPr>
    </w:tblStylePr>
    <w:tblStylePr w:type="band2Horz">
      <w:pPr>
        <w:contextualSpacing/>
      </w:pPr>
      <w:tblPr/>
      <w:tcPr>
        <w:tcBorders>
          <w:insideH w:val="nil"/>
          <w:insideV w:val="nil"/>
        </w:tcBorders>
        <w:tcMar>
          <w:top w:w="0" w:type="nil"/>
          <w:left w:w="115" w:type="dxa"/>
          <w:bottom w:w="0" w:type="nil"/>
          <w:right w:w="115" w:type="dxa"/>
        </w:tcMar>
      </w:tcPr>
    </w:tblStylePr>
  </w:style>
  <w:style w:type="table" w:customStyle="1" w:styleId="a6">
    <w:basedOn w:val="TableNormal1"/>
    <w:pPr>
      <w:contextualSpacing/>
    </w:pPr>
    <w:rPr>
      <w:rFonts w:ascii="Calibri" w:eastAsia="Calibri" w:hAnsi="Calibri" w:cs="Calibri"/>
    </w:r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Mar>
          <w:top w:w="0" w:type="nil"/>
          <w:left w:w="115" w:type="dxa"/>
          <w:bottom w:w="0" w:type="nil"/>
          <w:right w:w="115" w:type="dxa"/>
        </w:tcMar>
      </w:tcPr>
    </w:tblStylePr>
    <w:tblStylePr w:type="lastRow">
      <w:pPr>
        <w:spacing w:before="0" w:after="0" w:line="240" w:lineRule="auto"/>
      </w:pPr>
      <w:rPr>
        <w:b/>
      </w:rPr>
      <w:tblPr/>
      <w:tcPr>
        <w:tcBorders>
          <w:top w:val="single" w:sz="6" w:space="0" w:color="7BA0CD"/>
          <w:left w:val="single" w:sz="8" w:space="0" w:color="7BA0CD"/>
          <w:bottom w:val="single" w:sz="8" w:space="0" w:color="7BA0CD"/>
          <w:right w:val="single" w:sz="8" w:space="0" w:color="7BA0CD"/>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3DFEE"/>
        <w:tcMar>
          <w:top w:w="0" w:type="nil"/>
          <w:left w:w="115" w:type="dxa"/>
          <w:bottom w:w="0" w:type="nil"/>
          <w:right w:w="115" w:type="dxa"/>
        </w:tcMar>
      </w:tcPr>
    </w:tblStylePr>
    <w:tblStylePr w:type="band1Horz">
      <w:pPr>
        <w:contextualSpacing/>
      </w:pPr>
      <w:tblPr/>
      <w:tcPr>
        <w:tcBorders>
          <w:insideH w:val="nil"/>
          <w:insideV w:val="nil"/>
        </w:tcBorders>
        <w:shd w:val="clear" w:color="auto" w:fill="D3DFEE"/>
        <w:tcMar>
          <w:top w:w="0" w:type="nil"/>
          <w:left w:w="115" w:type="dxa"/>
          <w:bottom w:w="0" w:type="nil"/>
          <w:right w:w="115" w:type="dxa"/>
        </w:tcMar>
      </w:tcPr>
    </w:tblStylePr>
    <w:tblStylePr w:type="band2Horz">
      <w:pPr>
        <w:contextualSpacing/>
      </w:pPr>
      <w:tblPr/>
      <w:tcPr>
        <w:tcBorders>
          <w:insideH w:val="nil"/>
          <w:insideV w:val="nil"/>
        </w:tcBorders>
        <w:tcMar>
          <w:top w:w="0" w:type="nil"/>
          <w:left w:w="115" w:type="dxa"/>
          <w:bottom w:w="0" w:type="nil"/>
          <w:right w:w="115" w:type="dxa"/>
        </w:tcMar>
      </w:tcPr>
    </w:tblStylePr>
  </w:style>
  <w:style w:type="table" w:customStyle="1" w:styleId="a7">
    <w:basedOn w:val="TableNormal1"/>
    <w:pPr>
      <w:contextualSpacing/>
    </w:pPr>
    <w:rPr>
      <w:rFonts w:ascii="Calibri" w:eastAsia="Calibri" w:hAnsi="Calibri" w:cs="Calibri"/>
    </w:r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Mar>
          <w:top w:w="0" w:type="nil"/>
          <w:left w:w="115" w:type="dxa"/>
          <w:bottom w:w="0" w:type="nil"/>
          <w:right w:w="115" w:type="dxa"/>
        </w:tcMar>
      </w:tcPr>
    </w:tblStylePr>
    <w:tblStylePr w:type="lastRow">
      <w:pPr>
        <w:spacing w:before="0" w:after="0" w:line="240" w:lineRule="auto"/>
      </w:pPr>
      <w:rPr>
        <w:b/>
      </w:rPr>
      <w:tblPr/>
      <w:tcPr>
        <w:tcBorders>
          <w:top w:val="single" w:sz="6" w:space="0" w:color="7BA0CD"/>
          <w:left w:val="single" w:sz="8" w:space="0" w:color="7BA0CD"/>
          <w:bottom w:val="single" w:sz="8" w:space="0" w:color="7BA0CD"/>
          <w:right w:val="single" w:sz="8" w:space="0" w:color="7BA0CD"/>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D3DFEE"/>
        <w:tcMar>
          <w:top w:w="0" w:type="nil"/>
          <w:left w:w="115" w:type="dxa"/>
          <w:bottom w:w="0" w:type="nil"/>
          <w:right w:w="115" w:type="dxa"/>
        </w:tcMar>
      </w:tcPr>
    </w:tblStylePr>
    <w:tblStylePr w:type="band1Horz">
      <w:pPr>
        <w:contextualSpacing/>
      </w:pPr>
      <w:tblPr/>
      <w:tcPr>
        <w:tcBorders>
          <w:insideH w:val="nil"/>
          <w:insideV w:val="nil"/>
        </w:tcBorders>
        <w:shd w:val="clear" w:color="auto" w:fill="D3DFEE"/>
        <w:tcMar>
          <w:top w:w="0" w:type="nil"/>
          <w:left w:w="115" w:type="dxa"/>
          <w:bottom w:w="0" w:type="nil"/>
          <w:right w:w="115" w:type="dxa"/>
        </w:tcMar>
      </w:tcPr>
    </w:tblStylePr>
    <w:tblStylePr w:type="band2Horz">
      <w:pPr>
        <w:contextualSpacing/>
      </w:pPr>
      <w:tblPr/>
      <w:tcPr>
        <w:tcBorders>
          <w:insideH w:val="nil"/>
          <w:insideV w:val="nil"/>
        </w:tcBorders>
        <w:tcMar>
          <w:top w:w="0" w:type="nil"/>
          <w:left w:w="115" w:type="dxa"/>
          <w:bottom w:w="0" w:type="nil"/>
          <w:right w:w="115" w:type="dxa"/>
        </w:tcMar>
      </w:tcPr>
    </w:tblStylePr>
  </w:style>
  <w:style w:type="table" w:customStyle="1" w:styleId="a8">
    <w:basedOn w:val="TableNormal1"/>
    <w:tblPr>
      <w:tblStyleRowBandSize w:val="1"/>
      <w:tblStyleColBandSize w:val="1"/>
    </w:tblPr>
  </w:style>
  <w:style w:type="table" w:customStyle="1" w:styleId="a9">
    <w:basedOn w:val="TableNormal1"/>
    <w:pPr>
      <w:contextualSpacing/>
    </w:pPr>
    <w:rPr>
      <w:rFonts w:ascii="Calibri" w:eastAsia="Calibri" w:hAnsi="Calibri" w:cs="Calibri"/>
    </w:rPr>
    <w:tblPr>
      <w:tblStyleRowBandSize w:val="1"/>
      <w:tblStyleColBandSize w:val="1"/>
      <w:tblCellMar>
        <w:left w:w="115" w:type="dxa"/>
        <w:right w:w="115" w:type="dxa"/>
      </w:tblCellMar>
    </w:tblPr>
  </w:style>
  <w:style w:type="table" w:customStyle="1" w:styleId="aa">
    <w:basedOn w:val="TableNormal1"/>
    <w:tblPr>
      <w:tblStyleRowBandSize w:val="1"/>
      <w:tblStyleColBandSize w:val="1"/>
    </w:tblPr>
  </w:style>
  <w:style w:type="table" w:customStyle="1" w:styleId="ab">
    <w:basedOn w:val="TableNormal1"/>
    <w:tblPr>
      <w:tblStyleRowBandSize w:val="1"/>
      <w:tblStyleColBandSize w:val="1"/>
    </w:tblPr>
  </w:style>
  <w:style w:type="table" w:customStyle="1" w:styleId="ac">
    <w:basedOn w:val="TableNormal1"/>
    <w:tblPr>
      <w:tblStyleRowBandSize w:val="1"/>
      <w:tblStyleColBandSize w:val="1"/>
    </w:tblPr>
  </w:style>
  <w:style w:type="table" w:customStyle="1" w:styleId="ad">
    <w:basedOn w:val="TableNormal1"/>
    <w:tblPr>
      <w:tblStyleRowBandSize w:val="1"/>
      <w:tblStyleColBandSize w:val="1"/>
    </w:tblPr>
  </w:style>
  <w:style w:type="table" w:customStyle="1" w:styleId="ae">
    <w:basedOn w:val="TableNormal1"/>
    <w:tblPr>
      <w:tblStyleRowBandSize w:val="1"/>
      <w:tblStyleColBandSize w:val="1"/>
    </w:tblPr>
  </w:style>
  <w:style w:type="table" w:customStyle="1" w:styleId="af">
    <w:basedOn w:val="TableNormal1"/>
    <w:tblPr>
      <w:tblStyleRowBandSize w:val="1"/>
      <w:tblStyleColBandSize w:val="1"/>
    </w:tblPr>
  </w:style>
  <w:style w:type="table" w:customStyle="1" w:styleId="af0">
    <w:basedOn w:val="TableNormal1"/>
    <w:tblPr>
      <w:tblStyleRowBandSize w:val="1"/>
      <w:tblStyleColBandSize w:val="1"/>
    </w:tblPr>
  </w:style>
  <w:style w:type="table" w:customStyle="1" w:styleId="af1">
    <w:basedOn w:val="TableNormal1"/>
    <w:tblPr>
      <w:tblStyleRowBandSize w:val="1"/>
      <w:tblStyleColBandSize w:val="1"/>
    </w:tblPr>
  </w:style>
  <w:style w:type="table" w:customStyle="1" w:styleId="af2">
    <w:basedOn w:val="TableNormal1"/>
    <w:tblPr>
      <w:tblStyleRowBandSize w:val="1"/>
      <w:tblStyleColBandSize w:val="1"/>
    </w:tblPr>
  </w:style>
  <w:style w:type="table" w:customStyle="1" w:styleId="af3">
    <w:basedOn w:val="TableNormal1"/>
    <w:tblPr>
      <w:tblStyleRowBandSize w:val="1"/>
      <w:tblStyleColBandSize w:val="1"/>
    </w:tblPr>
  </w:style>
  <w:style w:type="table" w:customStyle="1" w:styleId="af4">
    <w:basedOn w:val="TableNormal1"/>
    <w:tblPr>
      <w:tblStyleRowBandSize w:val="1"/>
      <w:tblStyleColBandSize w:val="1"/>
    </w:tblPr>
  </w:style>
  <w:style w:type="table" w:customStyle="1" w:styleId="af5">
    <w:basedOn w:val="TableNormal1"/>
    <w:tblPr>
      <w:tblStyleRowBandSize w:val="1"/>
      <w:tblStyleColBandSize w:val="1"/>
    </w:tblPr>
  </w:style>
  <w:style w:type="table" w:customStyle="1" w:styleId="af6">
    <w:basedOn w:val="TableNormal1"/>
    <w:tblPr>
      <w:tblStyleRowBandSize w:val="1"/>
      <w:tblStyleColBandSize w:val="1"/>
    </w:tblPr>
  </w:style>
  <w:style w:type="paragraph" w:styleId="Textkomente">
    <w:name w:val="annotation text"/>
    <w:basedOn w:val="Normln"/>
    <w:link w:val="TextkomenteChar"/>
    <w:uiPriority w:val="99"/>
    <w:unhideWhenUsed/>
    <w:pPr>
      <w:spacing w:line="240" w:lineRule="auto"/>
    </w:pPr>
    <w:rPr>
      <w:szCs w:val="20"/>
    </w:rPr>
  </w:style>
  <w:style w:type="character" w:customStyle="1" w:styleId="TextkomenteChar">
    <w:name w:val="Text komentáře Char"/>
    <w:basedOn w:val="Standardnpsmoodstavce"/>
    <w:link w:val="Textkomente"/>
    <w:uiPriority w:val="99"/>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3C554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C5547"/>
    <w:rPr>
      <w:rFonts w:ascii="Tahoma" w:hAnsi="Tahoma" w:cs="Tahoma"/>
      <w:sz w:val="16"/>
      <w:szCs w:val="16"/>
    </w:rPr>
  </w:style>
  <w:style w:type="paragraph" w:styleId="Textpoznpodarou">
    <w:name w:val="footnote text"/>
    <w:aliases w:val="Footnote Text Char,Schriftart: 9 pt Char,Schriftart: 10 pt Char,Schriftart: 8 pt Char,Char Char Char Char Char Char,Char Char Char Char Char1,Char Char Char Char1,Char3 Char,Char Char1,Char Char Char1,Char Char,Schriftart: 9 pt"/>
    <w:basedOn w:val="Normln"/>
    <w:link w:val="TextpoznpodarouChar"/>
    <w:uiPriority w:val="99"/>
    <w:unhideWhenUsed/>
    <w:rsid w:val="003C5547"/>
    <w:pPr>
      <w:spacing w:after="0" w:line="240" w:lineRule="auto"/>
    </w:pPr>
    <w:rPr>
      <w:szCs w:val="20"/>
    </w:rPr>
  </w:style>
  <w:style w:type="character" w:customStyle="1" w:styleId="TextpoznpodarouChar">
    <w:name w:val="Text pozn. pod čarou Char"/>
    <w:aliases w:val="Footnote Text Char Char,Schriftart: 9 pt Char Char,Schriftart: 10 pt Char Char,Schriftart: 8 pt Char Char,Char Char Char Char Char Char Char,Char Char Char Char Char1 Char,Char Char Char Char1 Char,Char3 Char Char"/>
    <w:basedOn w:val="Standardnpsmoodstavce"/>
    <w:link w:val="Textpoznpodarou"/>
    <w:uiPriority w:val="99"/>
    <w:rsid w:val="003C5547"/>
    <w:rPr>
      <w:sz w:val="20"/>
      <w:szCs w:val="20"/>
    </w:rPr>
  </w:style>
  <w:style w:type="character" w:styleId="Znakapoznpodarou">
    <w:name w:val="footnote reference"/>
    <w:aliases w:val="BVI fnr,Footnote symbol"/>
    <w:basedOn w:val="Standardnpsmoodstavce"/>
    <w:uiPriority w:val="99"/>
    <w:unhideWhenUsed/>
    <w:rsid w:val="003C5547"/>
    <w:rPr>
      <w:vertAlign w:val="superscript"/>
    </w:rPr>
  </w:style>
  <w:style w:type="paragraph" w:styleId="Nadpisobsahu">
    <w:name w:val="TOC Heading"/>
    <w:basedOn w:val="Nadpis10"/>
    <w:next w:val="Normln"/>
    <w:uiPriority w:val="39"/>
    <w:unhideWhenUsed/>
    <w:qFormat/>
    <w:rsid w:val="00D7591E"/>
    <w:pPr>
      <w:outlineLvl w:val="9"/>
    </w:pPr>
  </w:style>
  <w:style w:type="paragraph" w:styleId="Obsah1">
    <w:name w:val="toc 1"/>
    <w:basedOn w:val="Normln"/>
    <w:next w:val="Normln"/>
    <w:autoRedefine/>
    <w:uiPriority w:val="39"/>
    <w:unhideWhenUsed/>
    <w:rsid w:val="00D7591E"/>
    <w:pPr>
      <w:spacing w:after="100"/>
      <w:jc w:val="left"/>
    </w:pPr>
    <w:rPr>
      <w:lang w:eastAsia="en-US"/>
    </w:rPr>
  </w:style>
  <w:style w:type="paragraph" w:styleId="Obsah2">
    <w:name w:val="toc 2"/>
    <w:basedOn w:val="Normln"/>
    <w:next w:val="Normln"/>
    <w:autoRedefine/>
    <w:uiPriority w:val="39"/>
    <w:unhideWhenUsed/>
    <w:rsid w:val="00D7591E"/>
    <w:pPr>
      <w:spacing w:after="100"/>
      <w:ind w:left="220"/>
      <w:jc w:val="left"/>
    </w:pPr>
    <w:rPr>
      <w:lang w:eastAsia="en-US"/>
    </w:rPr>
  </w:style>
  <w:style w:type="paragraph" w:styleId="Obsah3">
    <w:name w:val="toc 3"/>
    <w:basedOn w:val="Normln"/>
    <w:next w:val="Normln"/>
    <w:autoRedefine/>
    <w:uiPriority w:val="39"/>
    <w:unhideWhenUsed/>
    <w:rsid w:val="00D7591E"/>
    <w:pPr>
      <w:spacing w:after="100"/>
      <w:ind w:left="440"/>
      <w:jc w:val="left"/>
    </w:pPr>
    <w:rPr>
      <w:lang w:eastAsia="en-US"/>
    </w:rPr>
  </w:style>
  <w:style w:type="character" w:styleId="Hypertextovodkaz">
    <w:name w:val="Hyperlink"/>
    <w:basedOn w:val="Standardnpsmoodstavce"/>
    <w:uiPriority w:val="99"/>
    <w:unhideWhenUsed/>
    <w:rsid w:val="00D7591E"/>
    <w:rPr>
      <w:color w:val="0000FF" w:themeColor="hyperlink"/>
      <w:u w:val="single"/>
    </w:rPr>
  </w:style>
  <w:style w:type="character" w:styleId="Zdraznnintenzivn">
    <w:name w:val="Intense Emphasis"/>
    <w:basedOn w:val="Standardnpsmoodstavce"/>
    <w:uiPriority w:val="21"/>
    <w:qFormat/>
    <w:rsid w:val="00D7591E"/>
    <w:rPr>
      <w:b/>
      <w:bCs/>
      <w:i/>
      <w:iCs/>
      <w:color w:val="4F81BD" w:themeColor="accent1"/>
    </w:rPr>
  </w:style>
  <w:style w:type="paragraph" w:customStyle="1" w:styleId="nadpis30">
    <w:name w:val="nadpis 3"/>
    <w:basedOn w:val="Nadpis3"/>
    <w:link w:val="nadpis3Char0"/>
    <w:autoRedefine/>
    <w:rsid w:val="001B4764"/>
    <w:pPr>
      <w:ind w:left="851" w:hanging="567"/>
      <w:jc w:val="left"/>
    </w:pPr>
    <w:rPr>
      <w:i/>
      <w:sz w:val="24"/>
    </w:rPr>
  </w:style>
  <w:style w:type="paragraph" w:customStyle="1" w:styleId="nadpis40">
    <w:name w:val="nadpis 4"/>
    <w:basedOn w:val="nadpis30"/>
    <w:link w:val="nadpis4Char0"/>
    <w:autoRedefine/>
    <w:rsid w:val="001B4764"/>
    <w:pPr>
      <w:numPr>
        <w:ilvl w:val="3"/>
      </w:numPr>
      <w:ind w:left="1134" w:hanging="708"/>
    </w:pPr>
    <w:rPr>
      <w:sz w:val="22"/>
    </w:rPr>
  </w:style>
  <w:style w:type="character" w:customStyle="1" w:styleId="Nadpis3Char">
    <w:name w:val="Nadpis 3 Char"/>
    <w:basedOn w:val="Standardnpsmoodstavce"/>
    <w:link w:val="Nadpis3"/>
    <w:uiPriority w:val="9"/>
    <w:rsid w:val="00371C50"/>
    <w:rPr>
      <w:rFonts w:asciiTheme="majorHAnsi" w:eastAsiaTheme="majorEastAsia" w:hAnsiTheme="majorHAnsi" w:cstheme="majorBidi"/>
      <w:b/>
      <w:bCs/>
      <w:color w:val="4F81BD" w:themeColor="accent1"/>
    </w:rPr>
  </w:style>
  <w:style w:type="character" w:customStyle="1" w:styleId="nadpis3Char0">
    <w:name w:val="nadpis 3 Char"/>
    <w:basedOn w:val="Nadpis3Char"/>
    <w:link w:val="nadpis30"/>
    <w:rsid w:val="001B4764"/>
    <w:rPr>
      <w:rFonts w:asciiTheme="majorHAnsi" w:eastAsiaTheme="majorEastAsia" w:hAnsiTheme="majorHAnsi" w:cstheme="majorBidi"/>
      <w:b/>
      <w:bCs/>
      <w:i/>
      <w:color w:val="4F81BD" w:themeColor="accent1"/>
      <w:sz w:val="24"/>
    </w:rPr>
  </w:style>
  <w:style w:type="paragraph" w:styleId="Pedmtkomente">
    <w:name w:val="annotation subject"/>
    <w:basedOn w:val="Textkomente"/>
    <w:next w:val="Textkomente"/>
    <w:link w:val="PedmtkomenteChar"/>
    <w:uiPriority w:val="99"/>
    <w:semiHidden/>
    <w:unhideWhenUsed/>
    <w:rsid w:val="00371C50"/>
    <w:rPr>
      <w:b/>
      <w:bCs/>
    </w:rPr>
  </w:style>
  <w:style w:type="character" w:customStyle="1" w:styleId="nadpis4Char0">
    <w:name w:val="nadpis 4 Char"/>
    <w:basedOn w:val="nadpis3Char0"/>
    <w:link w:val="nadpis40"/>
    <w:rsid w:val="001B4764"/>
    <w:rPr>
      <w:rFonts w:asciiTheme="minorHAnsi" w:eastAsiaTheme="majorEastAsia" w:hAnsiTheme="minorHAnsi" w:cstheme="majorBidi"/>
      <w:b/>
      <w:bCs/>
      <w:i/>
      <w:color w:val="4F81BD" w:themeColor="accent1"/>
      <w:sz w:val="22"/>
      <w:szCs w:val="22"/>
    </w:rPr>
  </w:style>
  <w:style w:type="character" w:customStyle="1" w:styleId="PedmtkomenteChar">
    <w:name w:val="Předmět komentáře Char"/>
    <w:basedOn w:val="TextkomenteChar"/>
    <w:link w:val="Pedmtkomente"/>
    <w:uiPriority w:val="99"/>
    <w:semiHidden/>
    <w:rsid w:val="00371C50"/>
    <w:rPr>
      <w:b/>
      <w:bCs/>
      <w:sz w:val="20"/>
      <w:szCs w:val="20"/>
    </w:rPr>
  </w:style>
  <w:style w:type="paragraph" w:customStyle="1" w:styleId="nadpis50">
    <w:name w:val="nadpis 5"/>
    <w:basedOn w:val="nadpis40"/>
    <w:link w:val="nadpis5Char0"/>
    <w:autoRedefine/>
    <w:rsid w:val="001B4764"/>
    <w:pPr>
      <w:numPr>
        <w:ilvl w:val="4"/>
      </w:numPr>
      <w:ind w:left="1276" w:hanging="709"/>
    </w:pPr>
  </w:style>
  <w:style w:type="paragraph" w:customStyle="1" w:styleId="nadpis1">
    <w:name w:val="nadpis 1"/>
    <w:basedOn w:val="Nadpis10"/>
    <w:link w:val="nadpis1Char0"/>
    <w:autoRedefine/>
    <w:rsid w:val="009903E1"/>
    <w:pPr>
      <w:numPr>
        <w:numId w:val="4"/>
      </w:numPr>
      <w:ind w:left="567" w:hanging="425"/>
    </w:pPr>
  </w:style>
  <w:style w:type="character" w:customStyle="1" w:styleId="nadpis5Char0">
    <w:name w:val="nadpis 5 Char"/>
    <w:basedOn w:val="nadpis4Char0"/>
    <w:link w:val="nadpis50"/>
    <w:rsid w:val="001B4764"/>
    <w:rPr>
      <w:rFonts w:asciiTheme="minorHAnsi" w:eastAsiaTheme="majorEastAsia" w:hAnsiTheme="minorHAnsi" w:cstheme="majorBidi"/>
      <w:b/>
      <w:bCs/>
      <w:i/>
      <w:color w:val="4F81BD" w:themeColor="accent1"/>
      <w:sz w:val="22"/>
      <w:szCs w:val="22"/>
    </w:rPr>
  </w:style>
  <w:style w:type="paragraph" w:customStyle="1" w:styleId="nadpis20">
    <w:name w:val="nadpis 2"/>
    <w:basedOn w:val="Nadpis2"/>
    <w:link w:val="nadpis2Char0"/>
    <w:autoRedefine/>
    <w:rsid w:val="00706A0D"/>
    <w:pPr>
      <w:ind w:left="432" w:hanging="432"/>
      <w:jc w:val="left"/>
    </w:pPr>
  </w:style>
  <w:style w:type="character" w:customStyle="1" w:styleId="Nadpis1Char">
    <w:name w:val="Nadpis 1 Char"/>
    <w:basedOn w:val="Standardnpsmoodstavce"/>
    <w:link w:val="Nadpis10"/>
    <w:uiPriority w:val="9"/>
    <w:rsid w:val="00554EAC"/>
    <w:rPr>
      <w:rFonts w:asciiTheme="majorHAnsi" w:eastAsiaTheme="majorEastAsia" w:hAnsiTheme="majorHAnsi" w:cstheme="majorBidi"/>
      <w:b/>
      <w:bCs/>
      <w:color w:val="365F91" w:themeColor="accent1" w:themeShade="BF"/>
      <w:sz w:val="28"/>
      <w:szCs w:val="28"/>
    </w:rPr>
  </w:style>
  <w:style w:type="character" w:customStyle="1" w:styleId="nadpis1Char0">
    <w:name w:val="nadpis 1 Char"/>
    <w:basedOn w:val="Nadpis1Char"/>
    <w:link w:val="nadpis1"/>
    <w:rsid w:val="009903E1"/>
    <w:rPr>
      <w:rFonts w:asciiTheme="majorHAnsi" w:eastAsiaTheme="majorEastAsia" w:hAnsiTheme="majorHAnsi" w:cstheme="majorBidi"/>
      <w:b/>
      <w:bCs/>
      <w:color w:val="365F91" w:themeColor="accent1" w:themeShade="BF"/>
      <w:sz w:val="28"/>
      <w:szCs w:val="28"/>
    </w:rPr>
  </w:style>
  <w:style w:type="paragraph" w:styleId="Odstavecseseznamem">
    <w:name w:val="List Paragraph"/>
    <w:aliases w:val="List Paragraph (Czech Tourism),Odstavec_muj,Nad,List Paragraph,Odstavec se seznamem1"/>
    <w:basedOn w:val="Normln"/>
    <w:link w:val="OdstavecseseznamemChar"/>
    <w:uiPriority w:val="34"/>
    <w:qFormat/>
    <w:rsid w:val="00420641"/>
    <w:pPr>
      <w:ind w:left="720"/>
      <w:contextualSpacing/>
    </w:pPr>
  </w:style>
  <w:style w:type="character" w:customStyle="1" w:styleId="Nadpis2Char">
    <w:name w:val="Nadpis 2 Char"/>
    <w:basedOn w:val="Standardnpsmoodstavce"/>
    <w:link w:val="Nadpis2"/>
    <w:uiPriority w:val="9"/>
    <w:rsid w:val="00554EAC"/>
    <w:rPr>
      <w:rFonts w:asciiTheme="majorHAnsi" w:eastAsiaTheme="majorEastAsia" w:hAnsiTheme="majorHAnsi" w:cstheme="majorBidi"/>
      <w:b/>
      <w:bCs/>
      <w:color w:val="4F81BD" w:themeColor="accent1"/>
      <w:sz w:val="26"/>
      <w:szCs w:val="26"/>
    </w:rPr>
  </w:style>
  <w:style w:type="character" w:customStyle="1" w:styleId="nadpis2Char0">
    <w:name w:val="nadpis 2 Char"/>
    <w:basedOn w:val="Nadpis2Char"/>
    <w:link w:val="nadpis20"/>
    <w:rsid w:val="00706A0D"/>
    <w:rPr>
      <w:rFonts w:asciiTheme="majorHAnsi" w:eastAsiaTheme="majorEastAsia" w:hAnsiTheme="majorHAnsi" w:cstheme="majorBidi"/>
      <w:b/>
      <w:bCs/>
      <w:color w:val="4F81BD" w:themeColor="accent1"/>
      <w:sz w:val="26"/>
      <w:szCs w:val="26"/>
    </w:rPr>
  </w:style>
  <w:style w:type="paragraph" w:styleId="Zhlav">
    <w:name w:val="header"/>
    <w:basedOn w:val="Normln"/>
    <w:link w:val="ZhlavChar"/>
    <w:uiPriority w:val="99"/>
    <w:unhideWhenUsed/>
    <w:rsid w:val="00B7553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75533"/>
    <w:rPr>
      <w:rFonts w:asciiTheme="minorHAnsi" w:hAnsiTheme="minorHAnsi"/>
      <w:sz w:val="20"/>
    </w:rPr>
  </w:style>
  <w:style w:type="paragraph" w:styleId="Zpat">
    <w:name w:val="footer"/>
    <w:basedOn w:val="Normln"/>
    <w:link w:val="ZpatChar"/>
    <w:uiPriority w:val="99"/>
    <w:unhideWhenUsed/>
    <w:rsid w:val="00B75533"/>
    <w:pPr>
      <w:tabs>
        <w:tab w:val="center" w:pos="4536"/>
        <w:tab w:val="right" w:pos="9072"/>
      </w:tabs>
      <w:spacing w:after="0" w:line="240" w:lineRule="auto"/>
    </w:pPr>
  </w:style>
  <w:style w:type="character" w:customStyle="1" w:styleId="ZpatChar">
    <w:name w:val="Zápatí Char"/>
    <w:basedOn w:val="Standardnpsmoodstavce"/>
    <w:link w:val="Zpat"/>
    <w:uiPriority w:val="99"/>
    <w:rsid w:val="00B75533"/>
    <w:rPr>
      <w:rFonts w:asciiTheme="minorHAnsi" w:hAnsiTheme="minorHAnsi"/>
      <w:sz w:val="20"/>
    </w:rPr>
  </w:style>
  <w:style w:type="paragraph" w:customStyle="1" w:styleId="Graf">
    <w:name w:val="Graf"/>
    <w:basedOn w:val="Odstavecseseznamem"/>
    <w:link w:val="GrafChar"/>
    <w:autoRedefine/>
    <w:rsid w:val="00A56CAC"/>
    <w:pPr>
      <w:numPr>
        <w:numId w:val="5"/>
      </w:numPr>
      <w:ind w:left="851" w:hanging="851"/>
      <w:jc w:val="center"/>
    </w:pPr>
    <w:rPr>
      <w:b/>
      <w:color w:val="4F81BD" w:themeColor="accent1"/>
      <w:sz w:val="18"/>
      <w:szCs w:val="18"/>
    </w:rPr>
  </w:style>
  <w:style w:type="paragraph" w:customStyle="1" w:styleId="Tabulka">
    <w:name w:val="Tabulka"/>
    <w:basedOn w:val="Odstavecseseznamem"/>
    <w:link w:val="TabulkaChar"/>
    <w:autoRedefine/>
    <w:rsid w:val="000D7D72"/>
    <w:pPr>
      <w:numPr>
        <w:numId w:val="6"/>
      </w:numPr>
      <w:ind w:left="0" w:firstLine="0"/>
      <w:jc w:val="center"/>
    </w:pPr>
    <w:rPr>
      <w:b/>
      <w:color w:val="4F81BD" w:themeColor="accent1"/>
      <w:sz w:val="18"/>
      <w:szCs w:val="18"/>
    </w:rPr>
  </w:style>
  <w:style w:type="character" w:customStyle="1" w:styleId="OdstavecseseznamemChar">
    <w:name w:val="Odstavec se seznamem Char"/>
    <w:aliases w:val="List Paragraph (Czech Tourism) Char,Odstavec_muj Char,Nad Char,List Paragraph Char,Odstavec se seznamem1 Char"/>
    <w:basedOn w:val="Standardnpsmoodstavce"/>
    <w:link w:val="Odstavecseseznamem"/>
    <w:uiPriority w:val="34"/>
    <w:qFormat/>
    <w:rsid w:val="00420641"/>
  </w:style>
  <w:style w:type="character" w:customStyle="1" w:styleId="GrafChar">
    <w:name w:val="Graf Char"/>
    <w:basedOn w:val="OdstavecseseznamemChar"/>
    <w:link w:val="Graf"/>
    <w:rsid w:val="00A56CAC"/>
    <w:rPr>
      <w:b/>
      <w:color w:val="4F81BD" w:themeColor="accent1"/>
      <w:sz w:val="18"/>
      <w:szCs w:val="18"/>
    </w:rPr>
  </w:style>
  <w:style w:type="character" w:customStyle="1" w:styleId="TabulkaChar">
    <w:name w:val="Tabulka Char"/>
    <w:basedOn w:val="OdstavecseseznamemChar"/>
    <w:link w:val="Tabulka"/>
    <w:rsid w:val="000D7D72"/>
    <w:rPr>
      <w:b/>
      <w:color w:val="4F81BD" w:themeColor="accent1"/>
      <w:sz w:val="18"/>
      <w:szCs w:val="18"/>
    </w:rPr>
  </w:style>
  <w:style w:type="paragraph" w:customStyle="1" w:styleId="RIAnadpis1">
    <w:name w:val="RIA nadpis 1"/>
    <w:basedOn w:val="Odstavecseseznamem"/>
    <w:link w:val="RIAnadpis1Char"/>
    <w:qFormat/>
    <w:rsid w:val="005D33FA"/>
    <w:pPr>
      <w:numPr>
        <w:numId w:val="7"/>
      </w:numPr>
      <w:outlineLvl w:val="0"/>
    </w:pPr>
    <w:rPr>
      <w:b/>
      <w:color w:val="365F91" w:themeColor="accent1" w:themeShade="BF"/>
      <w:sz w:val="28"/>
      <w:szCs w:val="28"/>
    </w:rPr>
  </w:style>
  <w:style w:type="character" w:customStyle="1" w:styleId="RIAnadpis1Char">
    <w:name w:val="RIA nadpis 1 Char"/>
    <w:basedOn w:val="OdstavecseseznamemChar"/>
    <w:link w:val="RIAnadpis1"/>
    <w:rsid w:val="005D33FA"/>
    <w:rPr>
      <w:b/>
      <w:color w:val="365F91" w:themeColor="accent1" w:themeShade="BF"/>
      <w:sz w:val="28"/>
      <w:szCs w:val="28"/>
    </w:rPr>
  </w:style>
  <w:style w:type="paragraph" w:customStyle="1" w:styleId="RIAnadpis2">
    <w:name w:val="RIA nadpis 2"/>
    <w:basedOn w:val="Odstavecseseznamem"/>
    <w:link w:val="RIAnadpis2Char"/>
    <w:qFormat/>
    <w:rsid w:val="00133702"/>
    <w:pPr>
      <w:numPr>
        <w:ilvl w:val="1"/>
        <w:numId w:val="7"/>
      </w:numPr>
      <w:ind w:left="567" w:hanging="567"/>
      <w:outlineLvl w:val="1"/>
    </w:pPr>
    <w:rPr>
      <w:b/>
      <w:color w:val="4F81BD" w:themeColor="accent1"/>
      <w:sz w:val="26"/>
      <w:szCs w:val="26"/>
    </w:rPr>
  </w:style>
  <w:style w:type="character" w:customStyle="1" w:styleId="RIAnadpis2Char">
    <w:name w:val="RIA nadpis 2 Char"/>
    <w:basedOn w:val="OdstavecseseznamemChar"/>
    <w:link w:val="RIAnadpis2"/>
    <w:rsid w:val="00133702"/>
    <w:rPr>
      <w:b/>
      <w:color w:val="4F81BD" w:themeColor="accent1"/>
      <w:sz w:val="26"/>
      <w:szCs w:val="26"/>
    </w:rPr>
  </w:style>
  <w:style w:type="paragraph" w:customStyle="1" w:styleId="RIAnadpis3">
    <w:name w:val="RIA nadpis 3"/>
    <w:basedOn w:val="Odstavecseseznamem"/>
    <w:link w:val="RIAnadpis3Char"/>
    <w:qFormat/>
    <w:rsid w:val="00133702"/>
    <w:pPr>
      <w:numPr>
        <w:ilvl w:val="2"/>
        <w:numId w:val="7"/>
      </w:numPr>
      <w:outlineLvl w:val="2"/>
    </w:pPr>
    <w:rPr>
      <w:b/>
      <w:color w:val="4F81BD" w:themeColor="accent1"/>
      <w:sz w:val="24"/>
      <w:szCs w:val="24"/>
    </w:rPr>
  </w:style>
  <w:style w:type="character" w:customStyle="1" w:styleId="RIAnadpis3Char">
    <w:name w:val="RIA nadpis 3 Char"/>
    <w:basedOn w:val="OdstavecseseznamemChar"/>
    <w:link w:val="RIAnadpis3"/>
    <w:rsid w:val="00133702"/>
    <w:rPr>
      <w:b/>
      <w:color w:val="4F81BD" w:themeColor="accent1"/>
      <w:sz w:val="24"/>
      <w:szCs w:val="24"/>
    </w:rPr>
  </w:style>
  <w:style w:type="paragraph" w:customStyle="1" w:styleId="RIAnadpis4">
    <w:name w:val="RIA nadpis 4"/>
    <w:basedOn w:val="Odstavecseseznamem"/>
    <w:link w:val="RIAnadpis4Char"/>
    <w:qFormat/>
    <w:rsid w:val="00CD26DA"/>
    <w:pPr>
      <w:numPr>
        <w:ilvl w:val="3"/>
        <w:numId w:val="7"/>
      </w:numPr>
      <w:ind w:left="1134" w:hanging="567"/>
      <w:outlineLvl w:val="3"/>
    </w:pPr>
    <w:rPr>
      <w:b/>
      <w:color w:val="4F81BD" w:themeColor="accent1"/>
    </w:rPr>
  </w:style>
  <w:style w:type="character" w:customStyle="1" w:styleId="RIAnadpis4Char">
    <w:name w:val="RIA nadpis 4 Char"/>
    <w:basedOn w:val="OdstavecseseznamemChar"/>
    <w:link w:val="RIAnadpis4"/>
    <w:rsid w:val="00CD26DA"/>
    <w:rPr>
      <w:b/>
      <w:color w:val="4F81BD" w:themeColor="accent1"/>
    </w:rPr>
  </w:style>
  <w:style w:type="paragraph" w:customStyle="1" w:styleId="RIAnadpis5">
    <w:name w:val="RIA nadpis 5"/>
    <w:basedOn w:val="RIAnadpis4"/>
    <w:link w:val="RIAnadpis5Char"/>
    <w:qFormat/>
    <w:rsid w:val="00133702"/>
    <w:pPr>
      <w:numPr>
        <w:ilvl w:val="4"/>
      </w:numPr>
      <w:ind w:left="1418" w:hanging="567"/>
      <w:outlineLvl w:val="4"/>
    </w:pPr>
  </w:style>
  <w:style w:type="character" w:customStyle="1" w:styleId="RIAnadpis5Char">
    <w:name w:val="RIA nadpis 5 Char"/>
    <w:basedOn w:val="OdstavecseseznamemChar"/>
    <w:link w:val="RIAnadpis5"/>
    <w:rsid w:val="00133702"/>
    <w:rPr>
      <w:b/>
      <w:color w:val="4F81BD" w:themeColor="accent1"/>
    </w:rPr>
  </w:style>
  <w:style w:type="paragraph" w:customStyle="1" w:styleId="RIAgraf">
    <w:name w:val="RIA graf"/>
    <w:basedOn w:val="Odstavecseseznamem"/>
    <w:link w:val="RIAgrafChar"/>
    <w:qFormat/>
    <w:rsid w:val="002618EB"/>
    <w:pPr>
      <w:numPr>
        <w:numId w:val="1"/>
      </w:numPr>
      <w:ind w:left="0" w:firstLine="0"/>
      <w:jc w:val="center"/>
    </w:pPr>
    <w:rPr>
      <w:rFonts w:ascii="Calibri" w:hAnsi="Calibri"/>
      <w:b/>
      <w:color w:val="4F81BD" w:themeColor="accent1"/>
      <w:sz w:val="18"/>
      <w:szCs w:val="18"/>
    </w:rPr>
  </w:style>
  <w:style w:type="character" w:customStyle="1" w:styleId="RIAgrafChar">
    <w:name w:val="RIA graf Char"/>
    <w:basedOn w:val="OdstavecseseznamemChar"/>
    <w:link w:val="RIAgraf"/>
    <w:rsid w:val="002618EB"/>
    <w:rPr>
      <w:rFonts w:ascii="Calibri" w:hAnsi="Calibri"/>
      <w:b/>
      <w:color w:val="4F81BD" w:themeColor="accent1"/>
      <w:sz w:val="18"/>
      <w:szCs w:val="18"/>
    </w:rPr>
  </w:style>
  <w:style w:type="paragraph" w:customStyle="1" w:styleId="RIAtabulka">
    <w:name w:val="RIA tabulka"/>
    <w:basedOn w:val="Tabulka"/>
    <w:link w:val="RIAtabulkaChar"/>
    <w:qFormat/>
    <w:rsid w:val="000D7D72"/>
    <w:rPr>
      <w:rFonts w:cs="Times New Roman"/>
      <w14:scene3d>
        <w14:camera w14:prst="orthographicFront"/>
        <w14:lightRig w14:rig="threePt" w14:dir="t">
          <w14:rot w14:lat="0" w14:lon="0" w14:rev="0"/>
        </w14:lightRig>
      </w14:scene3d>
    </w:rPr>
  </w:style>
  <w:style w:type="character" w:customStyle="1" w:styleId="RIAtabulkaChar">
    <w:name w:val="RIA tabulka Char"/>
    <w:basedOn w:val="OdstavecseseznamemChar"/>
    <w:link w:val="RIAtabulka"/>
    <w:rsid w:val="000D7D72"/>
    <w:rPr>
      <w:rFonts w:cs="Times New Roman"/>
      <w:b/>
      <w:color w:val="4F81BD" w:themeColor="accent1"/>
      <w:sz w:val="18"/>
      <w:szCs w:val="18"/>
      <w14:scene3d>
        <w14:camera w14:prst="orthographicFront"/>
        <w14:lightRig w14:rig="threePt" w14:dir="t">
          <w14:rot w14:lat="0" w14:lon="0" w14:rev="0"/>
        </w14:lightRig>
      </w14:scene3d>
    </w:rPr>
  </w:style>
  <w:style w:type="numbering" w:customStyle="1" w:styleId="Bezseznamu1">
    <w:name w:val="Bez seznamu1"/>
    <w:next w:val="Bezseznamu"/>
    <w:uiPriority w:val="99"/>
    <w:semiHidden/>
    <w:unhideWhenUsed/>
    <w:rsid w:val="00227267"/>
  </w:style>
  <w:style w:type="character" w:customStyle="1" w:styleId="Nadpis4Char">
    <w:name w:val="Nadpis 4 Char"/>
    <w:basedOn w:val="Standardnpsmoodstavce"/>
    <w:link w:val="Nadpis4"/>
    <w:uiPriority w:val="9"/>
    <w:semiHidden/>
    <w:rsid w:val="00227267"/>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227267"/>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227267"/>
    <w:rPr>
      <w:rFonts w:asciiTheme="majorHAnsi" w:eastAsiaTheme="majorEastAsia" w:hAnsiTheme="majorHAnsi" w:cstheme="majorBidi"/>
      <w:i/>
      <w:iCs/>
      <w:color w:val="243F60" w:themeColor="accent1" w:themeShade="7F"/>
    </w:rPr>
  </w:style>
  <w:style w:type="character" w:styleId="Sledovanodkaz">
    <w:name w:val="FollowedHyperlink"/>
    <w:basedOn w:val="Standardnpsmoodstavce"/>
    <w:uiPriority w:val="99"/>
    <w:semiHidden/>
    <w:unhideWhenUsed/>
    <w:rsid w:val="00227267"/>
    <w:rPr>
      <w:color w:val="800080" w:themeColor="followedHyperlink"/>
      <w:u w:val="single"/>
    </w:rPr>
  </w:style>
  <w:style w:type="paragraph" w:styleId="FormtovanvHTML">
    <w:name w:val="HTML Preformatted"/>
    <w:basedOn w:val="Normln"/>
    <w:link w:val="FormtovanvHTMLChar"/>
    <w:uiPriority w:val="99"/>
    <w:semiHidden/>
    <w:unhideWhenUsed/>
    <w:rsid w:val="00227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eastAsia="Calibri" w:hAnsi="Courier" w:cs="Courier"/>
      <w:sz w:val="20"/>
      <w:szCs w:val="20"/>
      <w:lang w:eastAsia="en-US"/>
    </w:rPr>
  </w:style>
  <w:style w:type="character" w:customStyle="1" w:styleId="FormtovanvHTMLChar">
    <w:name w:val="Formátovaný v HTML Char"/>
    <w:basedOn w:val="Standardnpsmoodstavce"/>
    <w:link w:val="FormtovanvHTML"/>
    <w:uiPriority w:val="99"/>
    <w:semiHidden/>
    <w:rsid w:val="00227267"/>
    <w:rPr>
      <w:rFonts w:ascii="Courier" w:eastAsia="Calibri" w:hAnsi="Courier" w:cs="Courier"/>
      <w:sz w:val="20"/>
      <w:szCs w:val="20"/>
      <w:lang w:eastAsia="en-US"/>
    </w:rPr>
  </w:style>
  <w:style w:type="paragraph" w:styleId="Normlnweb">
    <w:name w:val="Normal (Web)"/>
    <w:basedOn w:val="Normln"/>
    <w:uiPriority w:val="99"/>
    <w:unhideWhenUsed/>
    <w:rsid w:val="00227267"/>
    <w:pPr>
      <w:spacing w:before="100" w:beforeAutospacing="1" w:after="100" w:afterAutospacing="1" w:line="240" w:lineRule="auto"/>
      <w:jc w:val="left"/>
    </w:pPr>
    <w:rPr>
      <w:rFonts w:ascii="Times" w:eastAsia="Calibri" w:hAnsi="Times" w:cs="Times New Roman"/>
      <w:sz w:val="20"/>
      <w:szCs w:val="20"/>
      <w:lang w:eastAsia="en-US"/>
    </w:rPr>
  </w:style>
  <w:style w:type="paragraph" w:styleId="Obsah4">
    <w:name w:val="toc 4"/>
    <w:basedOn w:val="Normln"/>
    <w:next w:val="Normln"/>
    <w:autoRedefine/>
    <w:uiPriority w:val="39"/>
    <w:unhideWhenUsed/>
    <w:rsid w:val="00227267"/>
    <w:pPr>
      <w:spacing w:after="100"/>
      <w:ind w:left="660"/>
    </w:pPr>
    <w:rPr>
      <w:rFonts w:ascii="Calibri" w:eastAsia="Calibri" w:hAnsi="Calibri" w:cs="Times New Roman"/>
    </w:rPr>
  </w:style>
  <w:style w:type="character" w:customStyle="1" w:styleId="TextpoznpodarouChar1">
    <w:name w:val="Text pozn. pod čarou Char1"/>
    <w:aliases w:val="Footnote Text Char Char1,Schriftart: 9 pt Char Char1,Schriftart: 10 pt Char Char1,Schriftart: 8 pt Char Char1,Char Char Char Char Char Char Char1,Char Char Char Char Char1 Char1,Char Char Char Char1 Char1,Char3 Char Char1"/>
    <w:basedOn w:val="Standardnpsmoodstavce"/>
    <w:uiPriority w:val="99"/>
    <w:semiHidden/>
    <w:rsid w:val="00227267"/>
    <w:rPr>
      <w:rFonts w:ascii="Calibri" w:eastAsia="Calibri" w:hAnsi="Calibri" w:cs="Times New Roman"/>
      <w:sz w:val="20"/>
      <w:szCs w:val="20"/>
    </w:rPr>
  </w:style>
  <w:style w:type="paragraph" w:styleId="Titulek">
    <w:name w:val="caption"/>
    <w:basedOn w:val="Normln"/>
    <w:next w:val="Normln"/>
    <w:uiPriority w:val="35"/>
    <w:semiHidden/>
    <w:unhideWhenUsed/>
    <w:qFormat/>
    <w:rsid w:val="00227267"/>
    <w:pPr>
      <w:spacing w:line="240" w:lineRule="auto"/>
    </w:pPr>
    <w:rPr>
      <w:rFonts w:ascii="Calibri" w:eastAsia="Calibri" w:hAnsi="Calibri" w:cs="Times New Roman"/>
      <w:b/>
      <w:bCs/>
      <w:color w:val="4F81BD" w:themeColor="accent1"/>
      <w:sz w:val="18"/>
      <w:szCs w:val="18"/>
    </w:rPr>
  </w:style>
  <w:style w:type="character" w:customStyle="1" w:styleId="NzevChar">
    <w:name w:val="Název Char"/>
    <w:basedOn w:val="Standardnpsmoodstavce"/>
    <w:link w:val="Nzev"/>
    <w:uiPriority w:val="10"/>
    <w:rsid w:val="00227267"/>
    <w:rPr>
      <w:rFonts w:asciiTheme="majorHAnsi" w:eastAsiaTheme="majorEastAsia" w:hAnsiTheme="majorHAnsi" w:cstheme="majorBidi"/>
      <w:color w:val="17365D" w:themeColor="text2" w:themeShade="BF"/>
      <w:spacing w:val="5"/>
      <w:kern w:val="28"/>
      <w:sz w:val="52"/>
      <w:szCs w:val="52"/>
    </w:rPr>
  </w:style>
  <w:style w:type="paragraph" w:styleId="Zkladntextodsazen">
    <w:name w:val="Body Text Indent"/>
    <w:basedOn w:val="Normln"/>
    <w:link w:val="ZkladntextodsazenChar"/>
    <w:uiPriority w:val="99"/>
    <w:unhideWhenUsed/>
    <w:rsid w:val="00227267"/>
    <w:pPr>
      <w:spacing w:after="120"/>
      <w:ind w:left="283"/>
    </w:pPr>
    <w:rPr>
      <w:rFonts w:ascii="Calibri" w:eastAsia="Calibri" w:hAnsi="Calibri" w:cs="Times New Roman"/>
    </w:rPr>
  </w:style>
  <w:style w:type="character" w:customStyle="1" w:styleId="ZkladntextodsazenChar">
    <w:name w:val="Základní text odsazený Char"/>
    <w:basedOn w:val="Standardnpsmoodstavce"/>
    <w:link w:val="Zkladntextodsazen"/>
    <w:uiPriority w:val="99"/>
    <w:rsid w:val="00227267"/>
    <w:rPr>
      <w:rFonts w:ascii="Calibri" w:eastAsia="Calibri" w:hAnsi="Calibri" w:cs="Times New Roman"/>
    </w:rPr>
  </w:style>
  <w:style w:type="character" w:customStyle="1" w:styleId="PodnadpisChar">
    <w:name w:val="Podnadpis Char"/>
    <w:basedOn w:val="Standardnpsmoodstavce"/>
    <w:link w:val="Podnadpis"/>
    <w:uiPriority w:val="11"/>
    <w:rsid w:val="00227267"/>
    <w:rPr>
      <w:rFonts w:asciiTheme="majorHAnsi" w:eastAsiaTheme="majorEastAsia" w:hAnsiTheme="majorHAnsi" w:cstheme="majorBidi"/>
      <w:i/>
      <w:iCs/>
      <w:color w:val="4F81BD" w:themeColor="accent1"/>
      <w:spacing w:val="15"/>
      <w:sz w:val="24"/>
      <w:szCs w:val="24"/>
    </w:rPr>
  </w:style>
  <w:style w:type="paragraph" w:styleId="Zkladntext2">
    <w:name w:val="Body Text 2"/>
    <w:basedOn w:val="Normln"/>
    <w:link w:val="Zkladntext2Char"/>
    <w:uiPriority w:val="99"/>
    <w:unhideWhenUsed/>
    <w:rsid w:val="00227267"/>
    <w:pPr>
      <w:spacing w:after="120" w:line="480" w:lineRule="auto"/>
      <w:jc w:val="left"/>
    </w:pPr>
    <w:rPr>
      <w:rFonts w:ascii="Times New Roman" w:eastAsia="Calibri" w:hAnsi="Times New Roman" w:cs="Times New Roman"/>
      <w:sz w:val="20"/>
      <w:szCs w:val="20"/>
    </w:rPr>
  </w:style>
  <w:style w:type="character" w:customStyle="1" w:styleId="Zkladntext2Char">
    <w:name w:val="Základní text 2 Char"/>
    <w:basedOn w:val="Standardnpsmoodstavce"/>
    <w:link w:val="Zkladntext2"/>
    <w:uiPriority w:val="99"/>
    <w:rsid w:val="00227267"/>
    <w:rPr>
      <w:rFonts w:ascii="Times New Roman" w:eastAsia="Calibri" w:hAnsi="Times New Roman" w:cs="Times New Roman"/>
      <w:sz w:val="20"/>
      <w:szCs w:val="20"/>
    </w:rPr>
  </w:style>
  <w:style w:type="paragraph" w:styleId="Bezmezer">
    <w:name w:val="No Spacing"/>
    <w:uiPriority w:val="1"/>
    <w:qFormat/>
    <w:rsid w:val="00227267"/>
    <w:pPr>
      <w:spacing w:after="0" w:line="240" w:lineRule="auto"/>
      <w:jc w:val="both"/>
    </w:pPr>
    <w:rPr>
      <w:rFonts w:ascii="Calibri" w:eastAsia="Calibri" w:hAnsi="Calibri" w:cs="Times New Roman"/>
    </w:rPr>
  </w:style>
  <w:style w:type="paragraph" w:styleId="Revize">
    <w:name w:val="Revision"/>
    <w:uiPriority w:val="99"/>
    <w:semiHidden/>
    <w:rsid w:val="00227267"/>
    <w:pPr>
      <w:spacing w:after="0" w:line="240" w:lineRule="auto"/>
    </w:pPr>
    <w:rPr>
      <w:rFonts w:ascii="Calibri" w:eastAsia="Calibri" w:hAnsi="Calibri" w:cs="Times New Roman"/>
    </w:rPr>
  </w:style>
  <w:style w:type="paragraph" w:customStyle="1" w:styleId="Default">
    <w:name w:val="Default"/>
    <w:rsid w:val="00227267"/>
    <w:pPr>
      <w:autoSpaceDE w:val="0"/>
      <w:autoSpaceDN w:val="0"/>
      <w:adjustRightInd w:val="0"/>
      <w:spacing w:after="0" w:line="240" w:lineRule="auto"/>
    </w:pPr>
    <w:rPr>
      <w:rFonts w:ascii="Cambria" w:eastAsia="Calibri" w:hAnsi="Cambria" w:cs="Cambria"/>
      <w:color w:val="000000"/>
      <w:sz w:val="24"/>
      <w:szCs w:val="24"/>
      <w:lang w:eastAsia="en-US"/>
    </w:rPr>
  </w:style>
  <w:style w:type="paragraph" w:customStyle="1" w:styleId="Textodstavce">
    <w:name w:val="Text odstavce"/>
    <w:basedOn w:val="Normln"/>
    <w:rsid w:val="00227267"/>
    <w:pPr>
      <w:tabs>
        <w:tab w:val="num" w:pos="782"/>
        <w:tab w:val="left" w:pos="851"/>
      </w:tabs>
      <w:spacing w:before="120" w:after="120" w:line="240" w:lineRule="auto"/>
      <w:ind w:firstLine="425"/>
      <w:outlineLvl w:val="6"/>
    </w:pPr>
    <w:rPr>
      <w:rFonts w:ascii="Times New Roman" w:eastAsia="Times New Roman" w:hAnsi="Times New Roman" w:cs="Times New Roman"/>
      <w:sz w:val="24"/>
      <w:szCs w:val="20"/>
    </w:rPr>
  </w:style>
  <w:style w:type="paragraph" w:customStyle="1" w:styleId="para">
    <w:name w:val="para"/>
    <w:basedOn w:val="Normln"/>
    <w:rsid w:val="00227267"/>
    <w:pPr>
      <w:spacing w:before="100" w:beforeAutospacing="1" w:after="100" w:afterAutospacing="1" w:line="240" w:lineRule="auto"/>
      <w:jc w:val="left"/>
    </w:pPr>
    <w:rPr>
      <w:rFonts w:ascii="Times" w:eastAsia="Calibri" w:hAnsi="Times" w:cs="Times New Roman"/>
      <w:sz w:val="20"/>
      <w:szCs w:val="20"/>
      <w:lang w:eastAsia="en-US"/>
    </w:rPr>
  </w:style>
  <w:style w:type="paragraph" w:customStyle="1" w:styleId="Textlnku">
    <w:name w:val="Text článku"/>
    <w:basedOn w:val="Normln"/>
    <w:rsid w:val="00227267"/>
    <w:pPr>
      <w:spacing w:before="240" w:after="0" w:line="240" w:lineRule="auto"/>
      <w:ind w:firstLine="425"/>
      <w:outlineLvl w:val="5"/>
    </w:pPr>
    <w:rPr>
      <w:rFonts w:ascii="Times New Roman" w:eastAsia="Times New Roman" w:hAnsi="Times New Roman" w:cs="Times New Roman"/>
      <w:sz w:val="24"/>
      <w:szCs w:val="20"/>
    </w:rPr>
  </w:style>
  <w:style w:type="paragraph" w:customStyle="1" w:styleId="Odsazentlatextu">
    <w:name w:val="Odsazení těla textu"/>
    <w:basedOn w:val="Normln"/>
    <w:uiPriority w:val="99"/>
    <w:rsid w:val="00227267"/>
    <w:pPr>
      <w:tabs>
        <w:tab w:val="left" w:pos="708"/>
      </w:tabs>
      <w:suppressAutoHyphens/>
      <w:spacing w:after="120"/>
      <w:ind w:left="283"/>
      <w:jc w:val="left"/>
    </w:pPr>
    <w:rPr>
      <w:rFonts w:ascii="Times New Roman" w:eastAsia="Times New Roman" w:hAnsi="Times New Roman" w:cs="Times New Roman"/>
      <w:sz w:val="24"/>
      <w:szCs w:val="24"/>
      <w:lang w:eastAsia="ar-SA"/>
    </w:rPr>
  </w:style>
  <w:style w:type="paragraph" w:customStyle="1" w:styleId="l4">
    <w:name w:val="l4"/>
    <w:basedOn w:val="Normln"/>
    <w:uiPriority w:val="99"/>
    <w:rsid w:val="00227267"/>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l5">
    <w:name w:val="l5"/>
    <w:basedOn w:val="Normln"/>
    <w:uiPriority w:val="99"/>
    <w:rsid w:val="00227267"/>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Odkazintenzivn">
    <w:name w:val="Intense Reference"/>
    <w:basedOn w:val="Standardnpsmoodstavce"/>
    <w:uiPriority w:val="32"/>
    <w:qFormat/>
    <w:rsid w:val="00227267"/>
    <w:rPr>
      <w:b/>
      <w:bCs/>
      <w:smallCaps/>
      <w:color w:val="C0504D" w:themeColor="accent2"/>
      <w:spacing w:val="5"/>
      <w:u w:val="single"/>
    </w:rPr>
  </w:style>
  <w:style w:type="character" w:customStyle="1" w:styleId="InternetLink">
    <w:name w:val="Internet Link"/>
    <w:basedOn w:val="Standardnpsmoodstavce"/>
    <w:uiPriority w:val="99"/>
    <w:rsid w:val="00227267"/>
    <w:rPr>
      <w:color w:val="0000FF" w:themeColor="hyperlink"/>
      <w:u w:val="single"/>
    </w:rPr>
  </w:style>
  <w:style w:type="table" w:styleId="Mkatabulky">
    <w:name w:val="Table Grid"/>
    <w:basedOn w:val="Normlntabulka"/>
    <w:uiPriority w:val="59"/>
    <w:rsid w:val="002272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1">
    <w:name w:val="Light List Accent 1"/>
    <w:basedOn w:val="Normlntabulka"/>
    <w:uiPriority w:val="61"/>
    <w:rsid w:val="00227267"/>
    <w:pPr>
      <w:spacing w:after="0" w:line="240" w:lineRule="auto"/>
    </w:pPr>
    <w:rPr>
      <w:rFonts w:ascii="Calibri" w:eastAsia="Calibri" w:hAnsi="Calibri"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vtlmkazvraznn1">
    <w:name w:val="Light Grid Accent 1"/>
    <w:basedOn w:val="Normlntabulka"/>
    <w:uiPriority w:val="62"/>
    <w:rsid w:val="00227267"/>
    <w:pPr>
      <w:spacing w:after="0" w:line="240" w:lineRule="auto"/>
    </w:pPr>
    <w:rPr>
      <w:rFonts w:ascii="Calibri" w:eastAsia="Calibri" w:hAnsi="Calibri"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Cambria" w:eastAsia="MS Gothic"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MS Gothic"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MS Gothic" w:hAnsi="Cambria" w:cs="Times New Roman" w:hint="default"/>
        <w:b/>
        <w:bCs/>
      </w:rPr>
    </w:tblStylePr>
    <w:tblStylePr w:type="lastCol">
      <w:rPr>
        <w:rFonts w:ascii="Cambria" w:eastAsia="MS Gothic"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tednstnovn1zvraznn1">
    <w:name w:val="Medium Shading 1 Accent 1"/>
    <w:basedOn w:val="Normlntabulka"/>
    <w:uiPriority w:val="63"/>
    <w:rsid w:val="00227267"/>
    <w:pPr>
      <w:spacing w:after="0" w:line="240" w:lineRule="auto"/>
    </w:pPr>
    <w:rPr>
      <w:rFonts w:ascii="Calibri" w:eastAsia="Calibri" w:hAnsi="Calibri" w:cs="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Normal11">
    <w:name w:val="Table Normal11"/>
    <w:rsid w:val="00227267"/>
    <w:rPr>
      <w:rFonts w:ascii="Calibri" w:eastAsia="Calibri" w:hAnsi="Calibri" w:cs="Times New Roman"/>
    </w:rPr>
    <w:tblPr>
      <w:tblCellMar>
        <w:top w:w="0" w:type="dxa"/>
        <w:left w:w="0" w:type="dxa"/>
        <w:bottom w:w="0" w:type="dxa"/>
        <w:right w:w="0" w:type="dxa"/>
      </w:tblCellMar>
    </w:tblPr>
  </w:style>
  <w:style w:type="table" w:customStyle="1" w:styleId="GridTable1Light-Accent11">
    <w:name w:val="Grid Table 1 Light - Accent 11"/>
    <w:basedOn w:val="Normlntabulka"/>
    <w:uiPriority w:val="46"/>
    <w:rsid w:val="00227267"/>
    <w:pPr>
      <w:spacing w:after="0" w:line="240" w:lineRule="auto"/>
    </w:pPr>
    <w:rPr>
      <w:rFonts w:ascii="Calibri" w:eastAsia="Calibri" w:hAnsi="Calibri" w:cs="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Standardnpsmoodstavce"/>
    <w:rsid w:val="006A7851"/>
  </w:style>
  <w:style w:type="character" w:styleId="PromnnHTML">
    <w:name w:val="HTML Variable"/>
    <w:basedOn w:val="Standardnpsmoodstavce"/>
    <w:uiPriority w:val="99"/>
    <w:semiHidden/>
    <w:unhideWhenUsed/>
    <w:rsid w:val="005F128B"/>
    <w:rPr>
      <w:i/>
      <w:iCs/>
    </w:rPr>
  </w:style>
  <w:style w:type="paragraph" w:customStyle="1" w:styleId="Normlntun">
    <w:name w:val="Normální tučný"/>
    <w:basedOn w:val="Normln"/>
    <w:next w:val="Normln"/>
    <w:uiPriority w:val="99"/>
    <w:qFormat/>
    <w:rsid w:val="00647F13"/>
    <w:pPr>
      <w:keepNext/>
      <w:spacing w:after="120"/>
    </w:pPr>
    <w:rPr>
      <w:rFonts w:ascii="Times New Roman" w:eastAsia="Times New Roman" w:hAnsi="Times New Roman" w:cs="Times New Roman"/>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56182">
      <w:bodyDiv w:val="1"/>
      <w:marLeft w:val="0"/>
      <w:marRight w:val="0"/>
      <w:marTop w:val="0"/>
      <w:marBottom w:val="0"/>
      <w:divBdr>
        <w:top w:val="none" w:sz="0" w:space="0" w:color="auto"/>
        <w:left w:val="none" w:sz="0" w:space="0" w:color="auto"/>
        <w:bottom w:val="none" w:sz="0" w:space="0" w:color="auto"/>
        <w:right w:val="none" w:sz="0" w:space="0" w:color="auto"/>
      </w:divBdr>
    </w:div>
    <w:div w:id="640379581">
      <w:bodyDiv w:val="1"/>
      <w:marLeft w:val="0"/>
      <w:marRight w:val="0"/>
      <w:marTop w:val="0"/>
      <w:marBottom w:val="0"/>
      <w:divBdr>
        <w:top w:val="none" w:sz="0" w:space="0" w:color="auto"/>
        <w:left w:val="none" w:sz="0" w:space="0" w:color="auto"/>
        <w:bottom w:val="none" w:sz="0" w:space="0" w:color="auto"/>
        <w:right w:val="none" w:sz="0" w:space="0" w:color="auto"/>
      </w:divBdr>
    </w:div>
    <w:div w:id="880173051">
      <w:bodyDiv w:val="1"/>
      <w:marLeft w:val="0"/>
      <w:marRight w:val="0"/>
      <w:marTop w:val="0"/>
      <w:marBottom w:val="0"/>
      <w:divBdr>
        <w:top w:val="none" w:sz="0" w:space="0" w:color="auto"/>
        <w:left w:val="none" w:sz="0" w:space="0" w:color="auto"/>
        <w:bottom w:val="none" w:sz="0" w:space="0" w:color="auto"/>
        <w:right w:val="none" w:sz="0" w:space="0" w:color="auto"/>
      </w:divBdr>
    </w:div>
    <w:div w:id="1459683624">
      <w:bodyDiv w:val="1"/>
      <w:marLeft w:val="0"/>
      <w:marRight w:val="0"/>
      <w:marTop w:val="0"/>
      <w:marBottom w:val="0"/>
      <w:divBdr>
        <w:top w:val="none" w:sz="0" w:space="0" w:color="auto"/>
        <w:left w:val="none" w:sz="0" w:space="0" w:color="auto"/>
        <w:bottom w:val="none" w:sz="0" w:space="0" w:color="auto"/>
        <w:right w:val="none" w:sz="0" w:space="0" w:color="auto"/>
      </w:divBdr>
    </w:div>
    <w:div w:id="1619213247">
      <w:bodyDiv w:val="1"/>
      <w:marLeft w:val="0"/>
      <w:marRight w:val="0"/>
      <w:marTop w:val="0"/>
      <w:marBottom w:val="0"/>
      <w:divBdr>
        <w:top w:val="none" w:sz="0" w:space="0" w:color="auto"/>
        <w:left w:val="none" w:sz="0" w:space="0" w:color="auto"/>
        <w:bottom w:val="none" w:sz="0" w:space="0" w:color="auto"/>
        <w:right w:val="none" w:sz="0" w:space="0" w:color="auto"/>
      </w:divBdr>
    </w:div>
    <w:div w:id="1876308124">
      <w:bodyDiv w:val="1"/>
      <w:marLeft w:val="0"/>
      <w:marRight w:val="0"/>
      <w:marTop w:val="0"/>
      <w:marBottom w:val="0"/>
      <w:divBdr>
        <w:top w:val="none" w:sz="0" w:space="0" w:color="auto"/>
        <w:left w:val="none" w:sz="0" w:space="0" w:color="auto"/>
        <w:bottom w:val="none" w:sz="0" w:space="0" w:color="auto"/>
        <w:right w:val="none" w:sz="0" w:space="0" w:color="auto"/>
      </w:divBdr>
    </w:div>
    <w:div w:id="1880972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ie.benesova@mpsv.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ice.rihova@mpsv.cz" TargetMode="External"/><Relationship Id="rId4" Type="http://schemas.openxmlformats.org/officeDocument/2006/relationships/settings" Target="settings.xml"/><Relationship Id="rId9" Type="http://schemas.openxmlformats.org/officeDocument/2006/relationships/hyperlink" Target="mailto:petr.beck@mpsv.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AF213-E40A-457D-B2AB-6F6E35355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10</Pages>
  <Words>3180</Words>
  <Characters>18763</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Sokačová Linda Mgr.  (MPSV)</dc:creator>
  <cp:lastModifiedBy>Beck Petr Mgr. (MPSV)</cp:lastModifiedBy>
  <cp:revision>11</cp:revision>
  <cp:lastPrinted>2019-12-03T11:49:00Z</cp:lastPrinted>
  <dcterms:created xsi:type="dcterms:W3CDTF">2019-12-02T14:54:00Z</dcterms:created>
  <dcterms:modified xsi:type="dcterms:W3CDTF">2019-12-12T13:20:00Z</dcterms:modified>
</cp:coreProperties>
</file>